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4EB8" w:rsidRPr="00EB0DF0" w:rsidRDefault="008D4EB8" w:rsidP="008D4E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ahoma" w:hAnsi="Tahoma" w:cs="Tahoma"/>
          <w:b/>
          <w:sz w:val="18"/>
          <w:szCs w:val="18"/>
        </w:rPr>
      </w:pPr>
      <w:r w:rsidRPr="00EB0DF0">
        <w:rPr>
          <w:rFonts w:ascii="Tahoma" w:hAnsi="Tahoma" w:cs="Tahoma"/>
          <w:b/>
          <w:sz w:val="18"/>
          <w:szCs w:val="18"/>
        </w:rPr>
        <w:t>ДОСЛІДЖЕННЯ ВИДІВ ТРАВМ НА ВИРОБНИЦТВІ</w:t>
      </w:r>
    </w:p>
    <w:p w:rsidR="008D4EB8" w:rsidRPr="00EB0DF0" w:rsidRDefault="008D4EB8" w:rsidP="008D4EB8">
      <w:pPr>
        <w:spacing w:after="0"/>
        <w:jc w:val="center"/>
        <w:rPr>
          <w:rFonts w:ascii="Tahoma" w:hAnsi="Tahoma" w:cs="Tahoma"/>
          <w:b/>
          <w:i/>
          <w:sz w:val="18"/>
          <w:szCs w:val="18"/>
        </w:rPr>
      </w:pPr>
    </w:p>
    <w:p w:rsidR="008D4EB8" w:rsidRPr="00EB0DF0" w:rsidRDefault="008D4EB8" w:rsidP="008D4EB8">
      <w:pPr>
        <w:spacing w:after="0"/>
        <w:jc w:val="center"/>
        <w:rPr>
          <w:rFonts w:ascii="Tahoma" w:hAnsi="Tahoma" w:cs="Tahoma"/>
          <w:b/>
          <w:i/>
          <w:sz w:val="18"/>
          <w:szCs w:val="18"/>
        </w:rPr>
      </w:pPr>
      <w:r w:rsidRPr="00EB0DF0">
        <w:rPr>
          <w:rFonts w:ascii="Tahoma" w:hAnsi="Tahoma" w:cs="Tahoma"/>
          <w:b/>
          <w:i/>
          <w:sz w:val="18"/>
          <w:szCs w:val="18"/>
        </w:rPr>
        <w:t>Н. В.</w:t>
      </w:r>
      <w:r w:rsidRPr="00EB0DF0">
        <w:rPr>
          <w:rFonts w:ascii="Tahoma" w:hAnsi="Tahoma" w:cs="Tahoma"/>
          <w:i/>
          <w:sz w:val="18"/>
          <w:szCs w:val="18"/>
        </w:rPr>
        <w:t xml:space="preserve"> </w:t>
      </w:r>
      <w:r w:rsidRPr="00EB0DF0">
        <w:rPr>
          <w:rFonts w:ascii="Tahoma" w:hAnsi="Tahoma" w:cs="Tahoma"/>
          <w:b/>
          <w:i/>
          <w:sz w:val="18"/>
          <w:szCs w:val="18"/>
        </w:rPr>
        <w:t>Романенко, канд. техн. наук,</w:t>
      </w:r>
      <w:r w:rsidRPr="00EB0DF0">
        <w:rPr>
          <w:rFonts w:ascii="Tahoma" w:hAnsi="Tahoma" w:cs="Tahoma"/>
          <w:i/>
          <w:sz w:val="18"/>
          <w:szCs w:val="18"/>
        </w:rPr>
        <w:t xml:space="preserve"> </w:t>
      </w:r>
      <w:r w:rsidRPr="00EB0DF0">
        <w:rPr>
          <w:rFonts w:ascii="Tahoma" w:hAnsi="Tahoma" w:cs="Tahoma"/>
          <w:b/>
          <w:i/>
          <w:sz w:val="18"/>
          <w:szCs w:val="18"/>
        </w:rPr>
        <w:t>О. А.</w:t>
      </w:r>
      <w:r w:rsidRPr="00EB0DF0">
        <w:rPr>
          <w:rFonts w:ascii="Tahoma" w:hAnsi="Tahoma" w:cs="Tahoma"/>
          <w:i/>
          <w:sz w:val="18"/>
          <w:szCs w:val="18"/>
        </w:rPr>
        <w:t xml:space="preserve"> </w:t>
      </w:r>
      <w:r w:rsidRPr="00EB0DF0">
        <w:rPr>
          <w:rFonts w:ascii="Tahoma" w:hAnsi="Tahoma" w:cs="Tahoma"/>
          <w:b/>
          <w:i/>
          <w:sz w:val="18"/>
          <w:szCs w:val="18"/>
        </w:rPr>
        <w:t>Сліпачук</w:t>
      </w:r>
    </w:p>
    <w:p w:rsidR="008D4EB8" w:rsidRPr="00EB0DF0" w:rsidRDefault="008D4EB8" w:rsidP="008D4EB8">
      <w:pPr>
        <w:spacing w:after="0"/>
        <w:jc w:val="center"/>
        <w:rPr>
          <w:rFonts w:ascii="Tahoma" w:hAnsi="Tahoma" w:cs="Tahoma"/>
          <w:i/>
          <w:sz w:val="18"/>
          <w:szCs w:val="18"/>
        </w:rPr>
      </w:pPr>
      <w:r w:rsidRPr="00EB0DF0">
        <w:rPr>
          <w:rFonts w:ascii="Tahoma" w:hAnsi="Tahoma" w:cs="Tahoma"/>
          <w:i/>
          <w:sz w:val="18"/>
          <w:szCs w:val="18"/>
        </w:rPr>
        <w:t>(ДУ «ННДІПБОП»)</w:t>
      </w:r>
    </w:p>
    <w:p w:rsidR="008D4EB8" w:rsidRPr="00EB0DF0" w:rsidRDefault="008D4EB8" w:rsidP="008D4E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680"/>
        <w:jc w:val="both"/>
        <w:rPr>
          <w:rFonts w:ascii="Tahoma" w:hAnsi="Tahoma" w:cs="Tahoma"/>
          <w:sz w:val="18"/>
          <w:szCs w:val="18"/>
        </w:rPr>
      </w:pPr>
    </w:p>
    <w:p w:rsidR="008D4EB8" w:rsidRPr="00AB5F9D" w:rsidRDefault="008D4EB8" w:rsidP="008D4E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ahoma" w:hAnsi="Tahoma" w:cs="Tahoma"/>
          <w:spacing w:val="-2"/>
          <w:sz w:val="18"/>
          <w:szCs w:val="18"/>
        </w:rPr>
      </w:pPr>
      <w:r w:rsidRPr="00AB5F9D">
        <w:rPr>
          <w:rFonts w:ascii="Tahoma" w:hAnsi="Tahoma" w:cs="Tahoma"/>
          <w:spacing w:val="-2"/>
          <w:sz w:val="18"/>
          <w:szCs w:val="18"/>
        </w:rPr>
        <w:t>За даними ВООЗ, близько 30 % осіб, які загинули внаслідок нещасних випадків, можливо було б врятувати, якби їм своєчасно і правильно було надано першу долікарську допомогу, вжито реанімаційних заходів (оживлення) та своєчасно забезпечено доставку до медичного закладу. З метою інформаційного забезпечення працівників щодо можливих видів травм на виробництві авторами було проведено аналіз нещасних випадків (за матеріалами спеціального розслідування) з урахуванням Міжнародної класифікації хвороб (МКХ-10) [1].</w:t>
      </w:r>
    </w:p>
    <w:p w:rsidR="008D4EB8" w:rsidRPr="00EB0DF0" w:rsidRDefault="008D4EB8" w:rsidP="008D4E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ahoma" w:hAnsi="Tahoma" w:cs="Tahoma"/>
          <w:sz w:val="18"/>
          <w:szCs w:val="18"/>
        </w:rPr>
      </w:pPr>
      <w:r w:rsidRPr="00EB0DF0">
        <w:rPr>
          <w:rFonts w:ascii="Tahoma" w:hAnsi="Tahoma" w:cs="Tahoma"/>
          <w:sz w:val="18"/>
          <w:szCs w:val="18"/>
        </w:rPr>
        <w:t xml:space="preserve">Результати аналізу свідчать про те, що найчастіше внаслідок нещасних випадків працівники отримують пошкодження голови, вивихи та переломи кінцівок, сумісні травми тіла, отруєння, поранення грудної клітки, електротермічні ураження, термічні опіки тіла та поранення хребта. Такі види травм </w:t>
      </w:r>
      <w:r w:rsidRPr="00716FE3">
        <w:rPr>
          <w:rFonts w:ascii="Tahoma" w:hAnsi="Tahoma" w:cs="Tahoma"/>
          <w:sz w:val="18"/>
          <w:szCs w:val="18"/>
        </w:rPr>
        <w:t>зафіксовано у 2610 потерпілих, що складає 87 % від усієї досліджуваної вибірки (табл. 1).</w:t>
      </w:r>
    </w:p>
    <w:p w:rsidR="008D4EB8" w:rsidRPr="00EB0DF0" w:rsidRDefault="008D4EB8" w:rsidP="008D4E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680"/>
        <w:jc w:val="right"/>
        <w:rPr>
          <w:rFonts w:ascii="Tahoma" w:hAnsi="Tahoma" w:cs="Tahoma"/>
          <w:sz w:val="18"/>
          <w:szCs w:val="18"/>
        </w:rPr>
      </w:pPr>
      <w:r w:rsidRPr="00EB0DF0">
        <w:rPr>
          <w:rFonts w:ascii="Tahoma" w:hAnsi="Tahoma" w:cs="Tahoma"/>
          <w:sz w:val="18"/>
          <w:szCs w:val="18"/>
        </w:rPr>
        <w:t>Таблиця 1</w:t>
      </w:r>
    </w:p>
    <w:p w:rsidR="008D4EB8" w:rsidRPr="004C320F" w:rsidRDefault="008D4EB8" w:rsidP="008D4E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ahoma" w:hAnsi="Tahoma" w:cs="Tahoma"/>
          <w:b/>
          <w:i/>
          <w:sz w:val="16"/>
          <w:szCs w:val="16"/>
        </w:rPr>
      </w:pPr>
      <w:r w:rsidRPr="004C320F">
        <w:rPr>
          <w:rFonts w:ascii="Tahoma" w:hAnsi="Tahoma" w:cs="Tahoma"/>
          <w:b/>
          <w:i/>
          <w:sz w:val="16"/>
          <w:szCs w:val="16"/>
        </w:rPr>
        <w:t>Розподіл потерпілих на виробництві за видами травм</w:t>
      </w:r>
    </w:p>
    <w:p w:rsidR="008D4EB8" w:rsidRPr="004C320F" w:rsidRDefault="008D4EB8" w:rsidP="008D4E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ahoma" w:hAnsi="Tahoma" w:cs="Tahoma"/>
          <w:b/>
          <w:i/>
          <w:sz w:val="10"/>
          <w:szCs w:val="10"/>
        </w:rPr>
      </w:pPr>
    </w:p>
    <w:tbl>
      <w:tblPr>
        <w:tblStyle w:val="ac"/>
        <w:tblW w:w="0" w:type="auto"/>
        <w:tblInd w:w="392" w:type="dxa"/>
        <w:tblCellMar>
          <w:top w:w="28" w:type="dxa"/>
          <w:bottom w:w="28" w:type="dxa"/>
        </w:tblCellMar>
        <w:tblLook w:val="04A0"/>
      </w:tblPr>
      <w:tblGrid>
        <w:gridCol w:w="611"/>
        <w:gridCol w:w="3783"/>
        <w:gridCol w:w="1418"/>
      </w:tblGrid>
      <w:tr w:rsidR="008D4EB8" w:rsidRPr="00EB0DF0" w:rsidTr="00C134CE">
        <w:tc>
          <w:tcPr>
            <w:tcW w:w="611" w:type="dxa"/>
            <w:vAlign w:val="center"/>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sz w:val="18"/>
                <w:szCs w:val="18"/>
              </w:rPr>
            </w:pPr>
            <w:r w:rsidRPr="00EB0DF0">
              <w:rPr>
                <w:rFonts w:ascii="Tahoma" w:hAnsi="Tahoma" w:cs="Tahoma"/>
                <w:sz w:val="18"/>
                <w:szCs w:val="18"/>
              </w:rPr>
              <w:t>№</w:t>
            </w:r>
          </w:p>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sz w:val="18"/>
                <w:szCs w:val="18"/>
              </w:rPr>
            </w:pPr>
            <w:r w:rsidRPr="00EB0DF0">
              <w:rPr>
                <w:rFonts w:ascii="Tahoma" w:hAnsi="Tahoma" w:cs="Tahoma"/>
                <w:sz w:val="18"/>
                <w:szCs w:val="18"/>
              </w:rPr>
              <w:t>з/п</w:t>
            </w:r>
          </w:p>
        </w:tc>
        <w:tc>
          <w:tcPr>
            <w:tcW w:w="3783" w:type="dxa"/>
            <w:vAlign w:val="center"/>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sz w:val="18"/>
                <w:szCs w:val="18"/>
              </w:rPr>
            </w:pPr>
            <w:r w:rsidRPr="00EB0DF0">
              <w:rPr>
                <w:rFonts w:ascii="Tahoma" w:hAnsi="Tahoma" w:cs="Tahoma"/>
                <w:sz w:val="18"/>
                <w:szCs w:val="18"/>
              </w:rPr>
              <w:t>Види травм</w:t>
            </w:r>
          </w:p>
        </w:tc>
        <w:tc>
          <w:tcPr>
            <w:tcW w:w="1418" w:type="dxa"/>
            <w:vAlign w:val="center"/>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sz w:val="18"/>
                <w:szCs w:val="18"/>
              </w:rPr>
            </w:pPr>
            <w:r w:rsidRPr="00EB0DF0">
              <w:rPr>
                <w:rFonts w:ascii="Tahoma" w:hAnsi="Tahoma" w:cs="Tahoma"/>
                <w:sz w:val="18"/>
                <w:szCs w:val="18"/>
              </w:rPr>
              <w:t>Питома вага потерпілих, %</w:t>
            </w:r>
          </w:p>
        </w:tc>
      </w:tr>
      <w:tr w:rsidR="008D4EB8" w:rsidRPr="00EB0DF0" w:rsidTr="00C134CE">
        <w:tc>
          <w:tcPr>
            <w:tcW w:w="611"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1</w:t>
            </w:r>
          </w:p>
        </w:tc>
        <w:tc>
          <w:tcPr>
            <w:tcW w:w="3783"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 xml:space="preserve">Травма голови </w:t>
            </w:r>
          </w:p>
        </w:tc>
        <w:tc>
          <w:tcPr>
            <w:tcW w:w="1418"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sz w:val="18"/>
                <w:szCs w:val="18"/>
              </w:rPr>
            </w:pPr>
            <w:r w:rsidRPr="00EB0DF0">
              <w:rPr>
                <w:rFonts w:ascii="Tahoma" w:hAnsi="Tahoma" w:cs="Tahoma"/>
                <w:sz w:val="18"/>
                <w:szCs w:val="18"/>
              </w:rPr>
              <w:t>23</w:t>
            </w:r>
          </w:p>
        </w:tc>
      </w:tr>
      <w:tr w:rsidR="008D4EB8" w:rsidRPr="00EB0DF0" w:rsidTr="00C134CE">
        <w:tc>
          <w:tcPr>
            <w:tcW w:w="611"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2</w:t>
            </w:r>
          </w:p>
        </w:tc>
        <w:tc>
          <w:tcPr>
            <w:tcW w:w="3783"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Поранення хребта</w:t>
            </w:r>
          </w:p>
        </w:tc>
        <w:tc>
          <w:tcPr>
            <w:tcW w:w="1418"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sz w:val="18"/>
                <w:szCs w:val="18"/>
              </w:rPr>
            </w:pPr>
            <w:r w:rsidRPr="00EB0DF0">
              <w:rPr>
                <w:rFonts w:ascii="Tahoma" w:hAnsi="Tahoma" w:cs="Tahoma"/>
                <w:sz w:val="18"/>
                <w:szCs w:val="18"/>
              </w:rPr>
              <w:t>4</w:t>
            </w:r>
          </w:p>
        </w:tc>
      </w:tr>
      <w:tr w:rsidR="008D4EB8" w:rsidRPr="00EB0DF0" w:rsidTr="00C134CE">
        <w:tc>
          <w:tcPr>
            <w:tcW w:w="611"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3</w:t>
            </w:r>
          </w:p>
        </w:tc>
        <w:tc>
          <w:tcPr>
            <w:tcW w:w="3783"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Поранення грудної клітки</w:t>
            </w:r>
          </w:p>
        </w:tc>
        <w:tc>
          <w:tcPr>
            <w:tcW w:w="1418"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sz w:val="18"/>
                <w:szCs w:val="18"/>
              </w:rPr>
            </w:pPr>
            <w:r w:rsidRPr="00EB0DF0">
              <w:rPr>
                <w:rFonts w:ascii="Tahoma" w:hAnsi="Tahoma" w:cs="Tahoma"/>
                <w:sz w:val="18"/>
                <w:szCs w:val="18"/>
              </w:rPr>
              <w:t>6</w:t>
            </w:r>
          </w:p>
        </w:tc>
      </w:tr>
      <w:tr w:rsidR="008D4EB8" w:rsidRPr="00EB0DF0" w:rsidTr="00C134CE">
        <w:tc>
          <w:tcPr>
            <w:tcW w:w="611"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4</w:t>
            </w:r>
          </w:p>
        </w:tc>
        <w:tc>
          <w:tcPr>
            <w:tcW w:w="3783"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 xml:space="preserve">Поранення живота </w:t>
            </w:r>
          </w:p>
        </w:tc>
        <w:tc>
          <w:tcPr>
            <w:tcW w:w="1418"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sz w:val="18"/>
                <w:szCs w:val="18"/>
              </w:rPr>
            </w:pPr>
            <w:r w:rsidRPr="00EB0DF0">
              <w:rPr>
                <w:rFonts w:ascii="Tahoma" w:hAnsi="Tahoma" w:cs="Tahoma"/>
                <w:sz w:val="18"/>
                <w:szCs w:val="18"/>
              </w:rPr>
              <w:t>1</w:t>
            </w:r>
          </w:p>
        </w:tc>
      </w:tr>
      <w:tr w:rsidR="008D4EB8" w:rsidRPr="00EB0DF0" w:rsidTr="00C134CE">
        <w:tc>
          <w:tcPr>
            <w:tcW w:w="611"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5</w:t>
            </w:r>
          </w:p>
        </w:tc>
        <w:tc>
          <w:tcPr>
            <w:tcW w:w="3783"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Переломи заднього півкільця таза</w:t>
            </w:r>
          </w:p>
        </w:tc>
        <w:tc>
          <w:tcPr>
            <w:tcW w:w="1418"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sz w:val="18"/>
                <w:szCs w:val="18"/>
              </w:rPr>
            </w:pPr>
            <w:r w:rsidRPr="00EB0DF0">
              <w:rPr>
                <w:rFonts w:ascii="Tahoma" w:hAnsi="Tahoma" w:cs="Tahoma"/>
                <w:sz w:val="18"/>
                <w:szCs w:val="18"/>
              </w:rPr>
              <w:t>3</w:t>
            </w:r>
          </w:p>
        </w:tc>
      </w:tr>
      <w:tr w:rsidR="008D4EB8" w:rsidRPr="00EB0DF0" w:rsidTr="00C134CE">
        <w:tc>
          <w:tcPr>
            <w:tcW w:w="611"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6</w:t>
            </w:r>
          </w:p>
        </w:tc>
        <w:tc>
          <w:tcPr>
            <w:tcW w:w="3783"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Вивихи та переломи кінцівок</w:t>
            </w:r>
          </w:p>
        </w:tc>
        <w:tc>
          <w:tcPr>
            <w:tcW w:w="1418"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sz w:val="18"/>
                <w:szCs w:val="18"/>
              </w:rPr>
            </w:pPr>
            <w:r w:rsidRPr="00EB0DF0">
              <w:rPr>
                <w:rFonts w:ascii="Tahoma" w:hAnsi="Tahoma" w:cs="Tahoma"/>
                <w:sz w:val="18"/>
                <w:szCs w:val="18"/>
              </w:rPr>
              <w:t>20</w:t>
            </w:r>
          </w:p>
        </w:tc>
      </w:tr>
      <w:tr w:rsidR="008D4EB8" w:rsidRPr="00EB0DF0" w:rsidTr="00C134CE">
        <w:tc>
          <w:tcPr>
            <w:tcW w:w="611"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7</w:t>
            </w:r>
          </w:p>
        </w:tc>
        <w:tc>
          <w:tcPr>
            <w:tcW w:w="3783"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Множинні переломи п’ясних та плеснових кісток</w:t>
            </w:r>
          </w:p>
        </w:tc>
        <w:tc>
          <w:tcPr>
            <w:tcW w:w="1418"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sz w:val="18"/>
                <w:szCs w:val="18"/>
              </w:rPr>
            </w:pPr>
            <w:r w:rsidRPr="00EB0DF0">
              <w:rPr>
                <w:rFonts w:ascii="Tahoma" w:hAnsi="Tahoma" w:cs="Tahoma"/>
                <w:sz w:val="18"/>
                <w:szCs w:val="18"/>
              </w:rPr>
              <w:t>3</w:t>
            </w:r>
          </w:p>
        </w:tc>
      </w:tr>
      <w:tr w:rsidR="008D4EB8" w:rsidRPr="00EB0DF0" w:rsidTr="00C134CE">
        <w:tc>
          <w:tcPr>
            <w:tcW w:w="611"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8</w:t>
            </w:r>
          </w:p>
        </w:tc>
        <w:tc>
          <w:tcPr>
            <w:tcW w:w="3783"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Термічні опіки тіла</w:t>
            </w:r>
          </w:p>
        </w:tc>
        <w:tc>
          <w:tcPr>
            <w:tcW w:w="1418"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sz w:val="18"/>
                <w:szCs w:val="18"/>
              </w:rPr>
            </w:pPr>
            <w:r w:rsidRPr="00EB0DF0">
              <w:rPr>
                <w:rFonts w:ascii="Tahoma" w:hAnsi="Tahoma" w:cs="Tahoma"/>
                <w:sz w:val="18"/>
                <w:szCs w:val="18"/>
              </w:rPr>
              <w:t>5</w:t>
            </w:r>
          </w:p>
        </w:tc>
      </w:tr>
      <w:tr w:rsidR="008D4EB8" w:rsidRPr="00EB0DF0" w:rsidTr="00C134CE">
        <w:tc>
          <w:tcPr>
            <w:tcW w:w="611"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9</w:t>
            </w:r>
          </w:p>
        </w:tc>
        <w:tc>
          <w:tcPr>
            <w:tcW w:w="3783"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 xml:space="preserve">Електротермічні ураження </w:t>
            </w:r>
          </w:p>
        </w:tc>
        <w:tc>
          <w:tcPr>
            <w:tcW w:w="1418"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sz w:val="18"/>
                <w:szCs w:val="18"/>
              </w:rPr>
            </w:pPr>
            <w:r w:rsidRPr="00EB0DF0">
              <w:rPr>
                <w:rFonts w:ascii="Tahoma" w:hAnsi="Tahoma" w:cs="Tahoma"/>
                <w:sz w:val="18"/>
                <w:szCs w:val="18"/>
              </w:rPr>
              <w:t>5</w:t>
            </w:r>
          </w:p>
        </w:tc>
      </w:tr>
      <w:tr w:rsidR="008D4EB8" w:rsidRPr="00EB0DF0" w:rsidTr="00C134CE">
        <w:tc>
          <w:tcPr>
            <w:tcW w:w="611"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10</w:t>
            </w:r>
          </w:p>
        </w:tc>
        <w:tc>
          <w:tcPr>
            <w:tcW w:w="3783"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 xml:space="preserve">Серцево-судинна хвороба </w:t>
            </w:r>
          </w:p>
        </w:tc>
        <w:tc>
          <w:tcPr>
            <w:tcW w:w="1418"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sz w:val="18"/>
                <w:szCs w:val="18"/>
              </w:rPr>
            </w:pPr>
            <w:r w:rsidRPr="00EB0DF0">
              <w:rPr>
                <w:rFonts w:ascii="Tahoma" w:hAnsi="Tahoma" w:cs="Tahoma"/>
                <w:sz w:val="18"/>
                <w:szCs w:val="18"/>
              </w:rPr>
              <w:t>3</w:t>
            </w:r>
          </w:p>
        </w:tc>
      </w:tr>
      <w:tr w:rsidR="008D4EB8" w:rsidRPr="00EB0DF0" w:rsidTr="00C134CE">
        <w:tc>
          <w:tcPr>
            <w:tcW w:w="611"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11</w:t>
            </w:r>
          </w:p>
        </w:tc>
        <w:tc>
          <w:tcPr>
            <w:tcW w:w="3783"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Сумісна травма тіла</w:t>
            </w:r>
          </w:p>
        </w:tc>
        <w:tc>
          <w:tcPr>
            <w:tcW w:w="1418"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sz w:val="18"/>
                <w:szCs w:val="18"/>
              </w:rPr>
            </w:pPr>
            <w:r w:rsidRPr="00EB0DF0">
              <w:rPr>
                <w:rFonts w:ascii="Tahoma" w:hAnsi="Tahoma" w:cs="Tahoma"/>
                <w:sz w:val="18"/>
                <w:szCs w:val="18"/>
              </w:rPr>
              <w:t>17</w:t>
            </w:r>
          </w:p>
        </w:tc>
      </w:tr>
      <w:tr w:rsidR="008D4EB8" w:rsidRPr="00EB0DF0" w:rsidTr="00C134CE">
        <w:tc>
          <w:tcPr>
            <w:tcW w:w="611"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12</w:t>
            </w:r>
          </w:p>
        </w:tc>
        <w:tc>
          <w:tcPr>
            <w:tcW w:w="3783"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Отруєння</w:t>
            </w:r>
          </w:p>
        </w:tc>
        <w:tc>
          <w:tcPr>
            <w:tcW w:w="1418"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sz w:val="18"/>
                <w:szCs w:val="18"/>
              </w:rPr>
            </w:pPr>
            <w:r w:rsidRPr="00EB0DF0">
              <w:rPr>
                <w:rFonts w:ascii="Tahoma" w:hAnsi="Tahoma" w:cs="Tahoma"/>
                <w:sz w:val="18"/>
                <w:szCs w:val="18"/>
              </w:rPr>
              <w:t>7</w:t>
            </w:r>
          </w:p>
        </w:tc>
      </w:tr>
      <w:tr w:rsidR="008D4EB8" w:rsidRPr="00EB0DF0" w:rsidTr="00C134CE">
        <w:tc>
          <w:tcPr>
            <w:tcW w:w="611"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13</w:t>
            </w:r>
          </w:p>
        </w:tc>
        <w:tc>
          <w:tcPr>
            <w:tcW w:w="3783"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sz w:val="18"/>
                <w:szCs w:val="18"/>
              </w:rPr>
            </w:pPr>
            <w:r w:rsidRPr="00EB0DF0">
              <w:rPr>
                <w:rFonts w:ascii="Tahoma" w:hAnsi="Tahoma" w:cs="Tahoma"/>
                <w:sz w:val="18"/>
                <w:szCs w:val="18"/>
              </w:rPr>
              <w:t xml:space="preserve">Інші </w:t>
            </w:r>
          </w:p>
        </w:tc>
        <w:tc>
          <w:tcPr>
            <w:tcW w:w="1418" w:type="dxa"/>
          </w:tcPr>
          <w:p w:rsidR="008D4EB8" w:rsidRPr="00EB0DF0" w:rsidRDefault="008D4EB8" w:rsidP="00C134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sz w:val="18"/>
                <w:szCs w:val="18"/>
              </w:rPr>
            </w:pPr>
            <w:r w:rsidRPr="00EB0DF0">
              <w:rPr>
                <w:rFonts w:ascii="Tahoma" w:hAnsi="Tahoma" w:cs="Tahoma"/>
                <w:sz w:val="18"/>
                <w:szCs w:val="18"/>
              </w:rPr>
              <w:t>3</w:t>
            </w:r>
          </w:p>
        </w:tc>
      </w:tr>
    </w:tbl>
    <w:p w:rsidR="008D4EB8" w:rsidRDefault="008D4EB8" w:rsidP="008D4EB8">
      <w:pPr>
        <w:spacing w:after="0" w:line="240" w:lineRule="auto"/>
        <w:ind w:firstLine="567"/>
        <w:jc w:val="both"/>
        <w:rPr>
          <w:rFonts w:ascii="Tahoma" w:hAnsi="Tahoma" w:cs="Tahoma"/>
          <w:sz w:val="18"/>
          <w:szCs w:val="18"/>
        </w:rPr>
      </w:pPr>
      <w:r w:rsidRPr="00EB0DF0">
        <w:rPr>
          <w:rFonts w:ascii="Tahoma" w:hAnsi="Tahoma" w:cs="Tahoma"/>
          <w:sz w:val="18"/>
          <w:szCs w:val="18"/>
        </w:rPr>
        <w:lastRenderedPageBreak/>
        <w:t xml:space="preserve">За результатами аналізу видів подій на виробництві [2] </w:t>
      </w:r>
      <w:r w:rsidRPr="00716FE3">
        <w:rPr>
          <w:rFonts w:ascii="Tahoma" w:hAnsi="Tahoma" w:cs="Tahoma"/>
          <w:sz w:val="18"/>
          <w:szCs w:val="18"/>
        </w:rPr>
        <w:t>(табл. 2)</w:t>
      </w:r>
      <w:r w:rsidRPr="00EB0DF0">
        <w:rPr>
          <w:rFonts w:ascii="Tahoma" w:hAnsi="Tahoma" w:cs="Tahoma"/>
          <w:sz w:val="18"/>
          <w:szCs w:val="18"/>
        </w:rPr>
        <w:t xml:space="preserve"> було встановлено, що внаслідок ДТП найчастіше стаються сумісні травми тіла (40,2 %), а через падіння у більшості працівників переважають травми голови (32,5 %) і вивихи та переломи кінцівок (27,3 %). </w:t>
      </w:r>
    </w:p>
    <w:p w:rsidR="008D4EB8" w:rsidRPr="00EB0DF0" w:rsidRDefault="008D4EB8" w:rsidP="008D4E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680"/>
        <w:jc w:val="right"/>
        <w:rPr>
          <w:rFonts w:ascii="Tahoma" w:hAnsi="Tahoma" w:cs="Tahoma"/>
          <w:sz w:val="18"/>
          <w:szCs w:val="18"/>
        </w:rPr>
      </w:pPr>
      <w:r w:rsidRPr="00EB0DF0">
        <w:rPr>
          <w:rFonts w:ascii="Tahoma" w:hAnsi="Tahoma" w:cs="Tahoma"/>
          <w:sz w:val="18"/>
          <w:szCs w:val="18"/>
        </w:rPr>
        <w:t xml:space="preserve">Таблиця </w:t>
      </w:r>
      <w:r>
        <w:rPr>
          <w:rFonts w:ascii="Tahoma" w:hAnsi="Tahoma" w:cs="Tahoma"/>
          <w:sz w:val="18"/>
          <w:szCs w:val="18"/>
        </w:rPr>
        <w:t>2</w:t>
      </w:r>
    </w:p>
    <w:p w:rsidR="008D4EB8" w:rsidRDefault="008D4EB8" w:rsidP="008D4EB8">
      <w:pPr>
        <w:spacing w:after="0"/>
        <w:jc w:val="center"/>
        <w:rPr>
          <w:rFonts w:ascii="Tahoma" w:hAnsi="Tahoma" w:cs="Tahoma"/>
          <w:b/>
          <w:i/>
          <w:sz w:val="16"/>
          <w:szCs w:val="16"/>
        </w:rPr>
      </w:pPr>
      <w:r w:rsidRPr="00BB21F3">
        <w:rPr>
          <w:rFonts w:ascii="Tahoma" w:hAnsi="Tahoma" w:cs="Tahoma"/>
          <w:b/>
          <w:i/>
          <w:sz w:val="16"/>
          <w:szCs w:val="16"/>
        </w:rPr>
        <w:t xml:space="preserve">Розподіл потерпілих за видами подій, </w:t>
      </w:r>
    </w:p>
    <w:p w:rsidR="008D4EB8" w:rsidRPr="00BB21F3" w:rsidRDefault="008D4EB8" w:rsidP="008D4EB8">
      <w:pPr>
        <w:spacing w:after="0"/>
        <w:jc w:val="center"/>
        <w:rPr>
          <w:rFonts w:ascii="Tahoma" w:hAnsi="Tahoma" w:cs="Tahoma"/>
          <w:b/>
          <w:i/>
          <w:sz w:val="16"/>
          <w:szCs w:val="16"/>
        </w:rPr>
      </w:pPr>
      <w:r w:rsidRPr="00BB21F3">
        <w:rPr>
          <w:rFonts w:ascii="Tahoma" w:hAnsi="Tahoma" w:cs="Tahoma"/>
          <w:b/>
          <w:i/>
          <w:sz w:val="16"/>
          <w:szCs w:val="16"/>
        </w:rPr>
        <w:t>що призвели до нещасного випадку, та видами травм (%)</w:t>
      </w:r>
    </w:p>
    <w:p w:rsidR="008D4EB8" w:rsidRDefault="008D4EB8" w:rsidP="008D4EB8">
      <w:pPr>
        <w:spacing w:after="0" w:line="240" w:lineRule="auto"/>
        <w:ind w:firstLine="567"/>
        <w:jc w:val="both"/>
        <w:rPr>
          <w:rFonts w:ascii="Tahoma" w:hAnsi="Tahoma" w:cs="Tahoma"/>
          <w:sz w:val="18"/>
          <w:szCs w:val="18"/>
        </w:rPr>
      </w:pPr>
    </w:p>
    <w:tbl>
      <w:tblPr>
        <w:tblW w:w="4887" w:type="pct"/>
        <w:tblInd w:w="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4A0"/>
      </w:tblPr>
      <w:tblGrid>
        <w:gridCol w:w="2071"/>
        <w:gridCol w:w="448"/>
        <w:gridCol w:w="448"/>
        <w:gridCol w:w="448"/>
        <w:gridCol w:w="447"/>
        <w:gridCol w:w="447"/>
        <w:gridCol w:w="447"/>
        <w:gridCol w:w="447"/>
        <w:gridCol w:w="447"/>
        <w:gridCol w:w="446"/>
      </w:tblGrid>
      <w:tr w:rsidR="008D4EB8" w:rsidRPr="00EB0DF0" w:rsidTr="00C134CE">
        <w:trPr>
          <w:trHeight w:val="2253"/>
        </w:trPr>
        <w:tc>
          <w:tcPr>
            <w:tcW w:w="1698" w:type="pct"/>
            <w:vAlign w:val="center"/>
          </w:tcPr>
          <w:p w:rsidR="008D4EB8" w:rsidRPr="00334187" w:rsidRDefault="008D4EB8" w:rsidP="00C134CE">
            <w:pPr>
              <w:spacing w:after="0" w:line="240" w:lineRule="auto"/>
              <w:jc w:val="center"/>
              <w:rPr>
                <w:rFonts w:ascii="Tahoma" w:hAnsi="Tahoma" w:cs="Tahoma"/>
                <w:bCs/>
                <w:iCs/>
                <w:sz w:val="16"/>
                <w:szCs w:val="16"/>
              </w:rPr>
            </w:pPr>
            <w:r w:rsidRPr="00334187">
              <w:rPr>
                <w:rFonts w:ascii="Tahoma" w:hAnsi="Tahoma" w:cs="Tahoma"/>
                <w:bCs/>
                <w:iCs/>
                <w:sz w:val="16"/>
                <w:szCs w:val="16"/>
              </w:rPr>
              <w:t>Подія</w:t>
            </w:r>
          </w:p>
        </w:tc>
        <w:tc>
          <w:tcPr>
            <w:tcW w:w="367" w:type="pct"/>
            <w:textDirection w:val="btLr"/>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Травма голови</w:t>
            </w:r>
          </w:p>
        </w:tc>
        <w:tc>
          <w:tcPr>
            <w:tcW w:w="367" w:type="pct"/>
            <w:textDirection w:val="btLr"/>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Поранення хребта</w:t>
            </w:r>
          </w:p>
        </w:tc>
        <w:tc>
          <w:tcPr>
            <w:tcW w:w="367" w:type="pct"/>
            <w:textDirection w:val="btLr"/>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Поранення</w:t>
            </w:r>
          </w:p>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грудної клітки</w:t>
            </w:r>
          </w:p>
        </w:tc>
        <w:tc>
          <w:tcPr>
            <w:tcW w:w="367" w:type="pct"/>
            <w:textDirection w:val="btLr"/>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Вивихи та переломи</w:t>
            </w:r>
          </w:p>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кінцівок</w:t>
            </w:r>
          </w:p>
        </w:tc>
        <w:tc>
          <w:tcPr>
            <w:tcW w:w="367" w:type="pct"/>
            <w:textDirection w:val="btLr"/>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Термічні опіки тіла</w:t>
            </w:r>
          </w:p>
        </w:tc>
        <w:tc>
          <w:tcPr>
            <w:tcW w:w="367" w:type="pct"/>
            <w:textDirection w:val="btLr"/>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Електротермічні ураження</w:t>
            </w:r>
          </w:p>
        </w:tc>
        <w:tc>
          <w:tcPr>
            <w:tcW w:w="367" w:type="pct"/>
            <w:textDirection w:val="btLr"/>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Сумісна травма тіла</w:t>
            </w:r>
          </w:p>
        </w:tc>
        <w:tc>
          <w:tcPr>
            <w:tcW w:w="367" w:type="pct"/>
            <w:textDirection w:val="btLr"/>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Отруєння</w:t>
            </w:r>
          </w:p>
        </w:tc>
        <w:tc>
          <w:tcPr>
            <w:tcW w:w="367" w:type="pct"/>
            <w:textDirection w:val="btLr"/>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Інші</w:t>
            </w:r>
          </w:p>
        </w:tc>
      </w:tr>
      <w:tr w:rsidR="008D4EB8" w:rsidRPr="00EB0DF0" w:rsidTr="00C134CE">
        <w:trPr>
          <w:trHeight w:val="277"/>
        </w:trPr>
        <w:tc>
          <w:tcPr>
            <w:tcW w:w="1698" w:type="pct"/>
            <w:vAlign w:val="center"/>
          </w:tcPr>
          <w:p w:rsidR="008D4EB8" w:rsidRPr="00334187" w:rsidRDefault="008D4EB8" w:rsidP="00C134CE">
            <w:pPr>
              <w:spacing w:after="0" w:line="240" w:lineRule="auto"/>
              <w:jc w:val="center"/>
              <w:rPr>
                <w:rFonts w:ascii="Tahoma" w:hAnsi="Tahoma" w:cs="Tahoma"/>
                <w:i/>
                <w:sz w:val="16"/>
                <w:szCs w:val="16"/>
              </w:rPr>
            </w:pPr>
            <w:r>
              <w:rPr>
                <w:rFonts w:ascii="Tahoma" w:hAnsi="Tahoma" w:cs="Tahoma"/>
                <w:i/>
                <w:sz w:val="16"/>
                <w:szCs w:val="16"/>
              </w:rPr>
              <w:t>1</w:t>
            </w:r>
          </w:p>
        </w:tc>
        <w:tc>
          <w:tcPr>
            <w:tcW w:w="367" w:type="pct"/>
            <w:noWrap/>
            <w:vAlign w:val="center"/>
          </w:tcPr>
          <w:p w:rsidR="008D4EB8" w:rsidRPr="00334187" w:rsidRDefault="008D4EB8" w:rsidP="00C134CE">
            <w:pPr>
              <w:spacing w:after="0" w:line="240" w:lineRule="auto"/>
              <w:jc w:val="center"/>
              <w:rPr>
                <w:rFonts w:ascii="Tahoma" w:hAnsi="Tahoma" w:cs="Tahoma"/>
                <w:i/>
                <w:sz w:val="16"/>
                <w:szCs w:val="16"/>
              </w:rPr>
            </w:pPr>
            <w:r>
              <w:rPr>
                <w:rFonts w:ascii="Tahoma" w:hAnsi="Tahoma" w:cs="Tahoma"/>
                <w:i/>
                <w:sz w:val="16"/>
                <w:szCs w:val="16"/>
              </w:rPr>
              <w:t>2</w:t>
            </w:r>
          </w:p>
        </w:tc>
        <w:tc>
          <w:tcPr>
            <w:tcW w:w="367" w:type="pct"/>
            <w:noWrap/>
            <w:vAlign w:val="center"/>
          </w:tcPr>
          <w:p w:rsidR="008D4EB8" w:rsidRPr="00334187" w:rsidRDefault="008D4EB8" w:rsidP="00C134CE">
            <w:pPr>
              <w:spacing w:after="0" w:line="240" w:lineRule="auto"/>
              <w:jc w:val="center"/>
              <w:rPr>
                <w:rFonts w:ascii="Tahoma" w:hAnsi="Tahoma" w:cs="Tahoma"/>
                <w:i/>
                <w:sz w:val="16"/>
                <w:szCs w:val="16"/>
              </w:rPr>
            </w:pPr>
            <w:r>
              <w:rPr>
                <w:rFonts w:ascii="Tahoma" w:hAnsi="Tahoma" w:cs="Tahoma"/>
                <w:i/>
                <w:sz w:val="16"/>
                <w:szCs w:val="16"/>
              </w:rPr>
              <w:t>3</w:t>
            </w:r>
          </w:p>
        </w:tc>
        <w:tc>
          <w:tcPr>
            <w:tcW w:w="367" w:type="pct"/>
            <w:noWrap/>
            <w:vAlign w:val="center"/>
          </w:tcPr>
          <w:p w:rsidR="008D4EB8" w:rsidRPr="00334187" w:rsidRDefault="008D4EB8" w:rsidP="00C134CE">
            <w:pPr>
              <w:spacing w:after="0" w:line="240" w:lineRule="auto"/>
              <w:jc w:val="center"/>
              <w:rPr>
                <w:rFonts w:ascii="Tahoma" w:hAnsi="Tahoma" w:cs="Tahoma"/>
                <w:i/>
                <w:sz w:val="16"/>
                <w:szCs w:val="16"/>
              </w:rPr>
            </w:pPr>
            <w:r>
              <w:rPr>
                <w:rFonts w:ascii="Tahoma" w:hAnsi="Tahoma" w:cs="Tahoma"/>
                <w:i/>
                <w:sz w:val="16"/>
                <w:szCs w:val="16"/>
              </w:rPr>
              <w:t>4</w:t>
            </w:r>
          </w:p>
        </w:tc>
        <w:tc>
          <w:tcPr>
            <w:tcW w:w="367" w:type="pct"/>
            <w:noWrap/>
            <w:vAlign w:val="center"/>
          </w:tcPr>
          <w:p w:rsidR="008D4EB8" w:rsidRPr="00334187" w:rsidRDefault="008D4EB8" w:rsidP="00C134CE">
            <w:pPr>
              <w:spacing w:after="0" w:line="240" w:lineRule="auto"/>
              <w:jc w:val="center"/>
              <w:rPr>
                <w:rFonts w:ascii="Tahoma" w:hAnsi="Tahoma" w:cs="Tahoma"/>
                <w:i/>
                <w:sz w:val="16"/>
                <w:szCs w:val="16"/>
              </w:rPr>
            </w:pPr>
            <w:r>
              <w:rPr>
                <w:rFonts w:ascii="Tahoma" w:hAnsi="Tahoma" w:cs="Tahoma"/>
                <w:i/>
                <w:sz w:val="16"/>
                <w:szCs w:val="16"/>
              </w:rPr>
              <w:t>5</w:t>
            </w:r>
          </w:p>
        </w:tc>
        <w:tc>
          <w:tcPr>
            <w:tcW w:w="367" w:type="pct"/>
            <w:noWrap/>
            <w:vAlign w:val="center"/>
          </w:tcPr>
          <w:p w:rsidR="008D4EB8" w:rsidRPr="00334187" w:rsidRDefault="008D4EB8" w:rsidP="00C134CE">
            <w:pPr>
              <w:spacing w:after="0" w:line="240" w:lineRule="auto"/>
              <w:jc w:val="center"/>
              <w:rPr>
                <w:rFonts w:ascii="Tahoma" w:hAnsi="Tahoma" w:cs="Tahoma"/>
                <w:i/>
                <w:sz w:val="16"/>
                <w:szCs w:val="16"/>
              </w:rPr>
            </w:pPr>
            <w:r>
              <w:rPr>
                <w:rFonts w:ascii="Tahoma" w:hAnsi="Tahoma" w:cs="Tahoma"/>
                <w:i/>
                <w:sz w:val="16"/>
                <w:szCs w:val="16"/>
              </w:rPr>
              <w:t>6</w:t>
            </w:r>
          </w:p>
        </w:tc>
        <w:tc>
          <w:tcPr>
            <w:tcW w:w="367" w:type="pct"/>
            <w:noWrap/>
            <w:vAlign w:val="center"/>
          </w:tcPr>
          <w:p w:rsidR="008D4EB8" w:rsidRPr="00334187" w:rsidRDefault="008D4EB8" w:rsidP="00C134CE">
            <w:pPr>
              <w:spacing w:after="0" w:line="240" w:lineRule="auto"/>
              <w:jc w:val="center"/>
              <w:rPr>
                <w:rFonts w:ascii="Tahoma" w:hAnsi="Tahoma" w:cs="Tahoma"/>
                <w:i/>
                <w:sz w:val="16"/>
                <w:szCs w:val="16"/>
              </w:rPr>
            </w:pPr>
            <w:r>
              <w:rPr>
                <w:rFonts w:ascii="Tahoma" w:hAnsi="Tahoma" w:cs="Tahoma"/>
                <w:i/>
                <w:sz w:val="16"/>
                <w:szCs w:val="16"/>
              </w:rPr>
              <w:t>7</w:t>
            </w:r>
          </w:p>
        </w:tc>
        <w:tc>
          <w:tcPr>
            <w:tcW w:w="367" w:type="pct"/>
            <w:noWrap/>
            <w:vAlign w:val="center"/>
          </w:tcPr>
          <w:p w:rsidR="008D4EB8" w:rsidRPr="00334187" w:rsidRDefault="008D4EB8" w:rsidP="00C134CE">
            <w:pPr>
              <w:spacing w:after="0" w:line="240" w:lineRule="auto"/>
              <w:jc w:val="center"/>
              <w:rPr>
                <w:rFonts w:ascii="Tahoma" w:hAnsi="Tahoma" w:cs="Tahoma"/>
                <w:i/>
                <w:sz w:val="16"/>
                <w:szCs w:val="16"/>
              </w:rPr>
            </w:pPr>
            <w:r>
              <w:rPr>
                <w:rFonts w:ascii="Tahoma" w:hAnsi="Tahoma" w:cs="Tahoma"/>
                <w:i/>
                <w:sz w:val="16"/>
                <w:szCs w:val="16"/>
              </w:rPr>
              <w:t>8</w:t>
            </w:r>
          </w:p>
        </w:tc>
        <w:tc>
          <w:tcPr>
            <w:tcW w:w="367" w:type="pct"/>
            <w:noWrap/>
            <w:vAlign w:val="center"/>
          </w:tcPr>
          <w:p w:rsidR="008D4EB8" w:rsidRPr="00334187" w:rsidRDefault="008D4EB8" w:rsidP="00C134CE">
            <w:pPr>
              <w:spacing w:after="0" w:line="240" w:lineRule="auto"/>
              <w:jc w:val="center"/>
              <w:rPr>
                <w:rFonts w:ascii="Tahoma" w:hAnsi="Tahoma" w:cs="Tahoma"/>
                <w:i/>
                <w:sz w:val="16"/>
                <w:szCs w:val="16"/>
              </w:rPr>
            </w:pPr>
            <w:r>
              <w:rPr>
                <w:rFonts w:ascii="Tahoma" w:hAnsi="Tahoma" w:cs="Tahoma"/>
                <w:i/>
                <w:sz w:val="16"/>
                <w:szCs w:val="16"/>
              </w:rPr>
              <w:t>9</w:t>
            </w:r>
          </w:p>
        </w:tc>
        <w:tc>
          <w:tcPr>
            <w:tcW w:w="367" w:type="pct"/>
            <w:vAlign w:val="center"/>
          </w:tcPr>
          <w:p w:rsidR="008D4EB8" w:rsidRPr="00334187" w:rsidRDefault="008D4EB8" w:rsidP="00C134CE">
            <w:pPr>
              <w:spacing w:after="0" w:line="240" w:lineRule="auto"/>
              <w:jc w:val="center"/>
              <w:rPr>
                <w:rFonts w:ascii="Tahoma" w:hAnsi="Tahoma" w:cs="Tahoma"/>
                <w:i/>
                <w:color w:val="000000"/>
                <w:sz w:val="16"/>
                <w:szCs w:val="16"/>
              </w:rPr>
            </w:pPr>
            <w:r>
              <w:rPr>
                <w:rFonts w:ascii="Tahoma" w:hAnsi="Tahoma" w:cs="Tahoma"/>
                <w:i/>
                <w:color w:val="000000"/>
                <w:sz w:val="16"/>
                <w:szCs w:val="16"/>
              </w:rPr>
              <w:t>10</w:t>
            </w:r>
          </w:p>
        </w:tc>
      </w:tr>
      <w:tr w:rsidR="008D4EB8" w:rsidRPr="00EB0DF0" w:rsidTr="00C134CE">
        <w:trPr>
          <w:trHeight w:val="561"/>
        </w:trPr>
        <w:tc>
          <w:tcPr>
            <w:tcW w:w="1698" w:type="pct"/>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дорожньо-транспортна пригода</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25,0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3,0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8,8</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13,4</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0,5</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40,2</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0,3</w:t>
            </w:r>
          </w:p>
        </w:tc>
        <w:tc>
          <w:tcPr>
            <w:tcW w:w="367" w:type="pct"/>
            <w:vAlign w:val="center"/>
          </w:tcPr>
          <w:p w:rsidR="008D4EB8" w:rsidRPr="00334187" w:rsidRDefault="008D4EB8" w:rsidP="00C134CE">
            <w:pPr>
              <w:spacing w:after="0" w:line="240" w:lineRule="auto"/>
              <w:jc w:val="center"/>
              <w:rPr>
                <w:rFonts w:ascii="Tahoma" w:hAnsi="Tahoma" w:cs="Tahoma"/>
                <w:color w:val="000000"/>
                <w:sz w:val="16"/>
                <w:szCs w:val="16"/>
              </w:rPr>
            </w:pPr>
            <w:r w:rsidRPr="00334187">
              <w:rPr>
                <w:rFonts w:ascii="Tahoma" w:hAnsi="Tahoma" w:cs="Tahoma"/>
                <w:color w:val="000000"/>
                <w:sz w:val="16"/>
                <w:szCs w:val="16"/>
              </w:rPr>
              <w:t>8,8</w:t>
            </w:r>
          </w:p>
        </w:tc>
      </w:tr>
      <w:tr w:rsidR="008D4EB8" w:rsidRPr="00EB0DF0" w:rsidTr="00C134CE">
        <w:trPr>
          <w:trHeight w:val="255"/>
        </w:trPr>
        <w:tc>
          <w:tcPr>
            <w:tcW w:w="1698" w:type="pct"/>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падіння потерпілого</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32,5</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8,4</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4,4</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27,3</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0,1</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18,6</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0,1</w:t>
            </w:r>
          </w:p>
        </w:tc>
        <w:tc>
          <w:tcPr>
            <w:tcW w:w="367" w:type="pct"/>
            <w:vAlign w:val="center"/>
          </w:tcPr>
          <w:p w:rsidR="008D4EB8" w:rsidRPr="00334187" w:rsidRDefault="008D4EB8" w:rsidP="00C134CE">
            <w:pPr>
              <w:spacing w:after="0" w:line="240" w:lineRule="auto"/>
              <w:jc w:val="center"/>
              <w:rPr>
                <w:rFonts w:ascii="Tahoma" w:hAnsi="Tahoma" w:cs="Tahoma"/>
                <w:color w:val="000000"/>
                <w:sz w:val="16"/>
                <w:szCs w:val="16"/>
              </w:rPr>
            </w:pPr>
            <w:r w:rsidRPr="00334187">
              <w:rPr>
                <w:rFonts w:ascii="Tahoma" w:hAnsi="Tahoma" w:cs="Tahoma"/>
                <w:color w:val="000000"/>
                <w:sz w:val="16"/>
                <w:szCs w:val="16"/>
              </w:rPr>
              <w:t>8,6</w:t>
            </w:r>
          </w:p>
        </w:tc>
      </w:tr>
      <w:tr w:rsidR="008D4EB8" w:rsidRPr="00EB0DF0" w:rsidTr="00C134CE">
        <w:trPr>
          <w:trHeight w:val="1028"/>
        </w:trPr>
        <w:tc>
          <w:tcPr>
            <w:tcW w:w="1698" w:type="pct"/>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падіння, обрушення, обвалення предметів, матеріалів, породи, ґрунту тощо</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24,3</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8,0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9,9</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24,0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0,6</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21,5</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vAlign w:val="center"/>
          </w:tcPr>
          <w:p w:rsidR="008D4EB8" w:rsidRPr="00334187" w:rsidRDefault="008D4EB8" w:rsidP="00C134CE">
            <w:pPr>
              <w:spacing w:after="0" w:line="240" w:lineRule="auto"/>
              <w:jc w:val="center"/>
              <w:rPr>
                <w:rFonts w:ascii="Tahoma" w:hAnsi="Tahoma" w:cs="Tahoma"/>
                <w:color w:val="000000"/>
                <w:sz w:val="16"/>
                <w:szCs w:val="16"/>
              </w:rPr>
            </w:pPr>
            <w:r w:rsidRPr="00334187">
              <w:rPr>
                <w:rFonts w:ascii="Tahoma" w:hAnsi="Tahoma" w:cs="Tahoma"/>
                <w:color w:val="000000"/>
                <w:sz w:val="16"/>
                <w:szCs w:val="16"/>
              </w:rPr>
              <w:t>11,7</w:t>
            </w:r>
          </w:p>
        </w:tc>
      </w:tr>
      <w:tr w:rsidR="008D4EB8" w:rsidRPr="00EB0DF0" w:rsidTr="00C134CE">
        <w:trPr>
          <w:trHeight w:val="765"/>
        </w:trPr>
        <w:tc>
          <w:tcPr>
            <w:tcW w:w="1698" w:type="pct"/>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дія предметів та деталей, що рухаються, розлітаються, обертаються,</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23,1</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2,0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6,3</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37,7</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0,8</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14,6</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vAlign w:val="center"/>
          </w:tcPr>
          <w:p w:rsidR="008D4EB8" w:rsidRPr="00334187" w:rsidRDefault="008D4EB8" w:rsidP="00C134CE">
            <w:pPr>
              <w:spacing w:after="0" w:line="240" w:lineRule="auto"/>
              <w:jc w:val="center"/>
              <w:rPr>
                <w:rFonts w:ascii="Tahoma" w:hAnsi="Tahoma" w:cs="Tahoma"/>
                <w:color w:val="000000"/>
                <w:sz w:val="16"/>
                <w:szCs w:val="16"/>
              </w:rPr>
            </w:pPr>
            <w:r w:rsidRPr="00334187">
              <w:rPr>
                <w:rFonts w:ascii="Tahoma" w:hAnsi="Tahoma" w:cs="Tahoma"/>
                <w:color w:val="000000"/>
                <w:sz w:val="16"/>
                <w:szCs w:val="16"/>
              </w:rPr>
              <w:t>15,5</w:t>
            </w:r>
          </w:p>
        </w:tc>
      </w:tr>
      <w:tr w:rsidR="008D4EB8" w:rsidRPr="00EB0DF0" w:rsidTr="00C134CE">
        <w:trPr>
          <w:trHeight w:val="510"/>
        </w:trPr>
        <w:tc>
          <w:tcPr>
            <w:tcW w:w="1698" w:type="pct"/>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ураження електричним струмом</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1,2</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1,2</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14,3</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81,0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vAlign w:val="center"/>
          </w:tcPr>
          <w:p w:rsidR="008D4EB8" w:rsidRPr="00334187" w:rsidRDefault="008D4EB8" w:rsidP="00C134CE">
            <w:pPr>
              <w:spacing w:after="0" w:line="240" w:lineRule="auto"/>
              <w:jc w:val="center"/>
              <w:rPr>
                <w:rFonts w:ascii="Tahoma" w:hAnsi="Tahoma" w:cs="Tahoma"/>
                <w:color w:val="000000"/>
                <w:sz w:val="16"/>
                <w:szCs w:val="16"/>
              </w:rPr>
            </w:pPr>
            <w:r w:rsidRPr="00334187">
              <w:rPr>
                <w:rFonts w:ascii="Tahoma" w:hAnsi="Tahoma" w:cs="Tahoma"/>
                <w:color w:val="000000"/>
                <w:sz w:val="16"/>
                <w:szCs w:val="16"/>
              </w:rPr>
              <w:t>2,3</w:t>
            </w:r>
          </w:p>
        </w:tc>
      </w:tr>
      <w:tr w:rsidR="008D4EB8" w:rsidRPr="00EB0DF0" w:rsidTr="00C134CE">
        <w:trPr>
          <w:trHeight w:val="510"/>
        </w:trPr>
        <w:tc>
          <w:tcPr>
            <w:tcW w:w="1698" w:type="pct"/>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дія підвищених температур (крім пожеж)</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2,6</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82,1</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vAlign w:val="center"/>
          </w:tcPr>
          <w:p w:rsidR="008D4EB8" w:rsidRPr="00334187" w:rsidRDefault="008D4EB8" w:rsidP="00C134CE">
            <w:pPr>
              <w:spacing w:after="0" w:line="240" w:lineRule="auto"/>
              <w:jc w:val="center"/>
              <w:rPr>
                <w:rFonts w:ascii="Tahoma" w:hAnsi="Tahoma" w:cs="Tahoma"/>
                <w:color w:val="000000"/>
                <w:sz w:val="16"/>
                <w:szCs w:val="16"/>
              </w:rPr>
            </w:pPr>
            <w:r w:rsidRPr="00334187">
              <w:rPr>
                <w:rFonts w:ascii="Tahoma" w:hAnsi="Tahoma" w:cs="Tahoma"/>
                <w:color w:val="000000"/>
                <w:sz w:val="16"/>
                <w:szCs w:val="16"/>
              </w:rPr>
              <w:t>15,3</w:t>
            </w:r>
          </w:p>
        </w:tc>
      </w:tr>
      <w:tr w:rsidR="008D4EB8" w:rsidRPr="00EB0DF0" w:rsidTr="00C134CE">
        <w:trPr>
          <w:trHeight w:val="510"/>
        </w:trPr>
        <w:tc>
          <w:tcPr>
            <w:tcW w:w="1698" w:type="pct"/>
            <w:tcBorders>
              <w:bottom w:val="single" w:sz="4" w:space="0" w:color="000000"/>
            </w:tcBorders>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дія шкідливих і токсичних речовин</w:t>
            </w:r>
          </w:p>
        </w:tc>
        <w:tc>
          <w:tcPr>
            <w:tcW w:w="367" w:type="pct"/>
            <w:tcBorders>
              <w:bottom w:val="single" w:sz="4" w:space="0" w:color="000000"/>
            </w:tcBorders>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1,8</w:t>
            </w:r>
          </w:p>
        </w:tc>
        <w:tc>
          <w:tcPr>
            <w:tcW w:w="367" w:type="pct"/>
            <w:tcBorders>
              <w:bottom w:val="single" w:sz="4" w:space="0" w:color="000000"/>
            </w:tcBorders>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tcBorders>
              <w:bottom w:val="single" w:sz="4" w:space="0" w:color="000000"/>
            </w:tcBorders>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tcBorders>
              <w:bottom w:val="single" w:sz="4" w:space="0" w:color="000000"/>
            </w:tcBorders>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tcBorders>
              <w:bottom w:val="single" w:sz="4" w:space="0" w:color="000000"/>
            </w:tcBorders>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0,6</w:t>
            </w:r>
          </w:p>
        </w:tc>
        <w:tc>
          <w:tcPr>
            <w:tcW w:w="367" w:type="pct"/>
            <w:tcBorders>
              <w:bottom w:val="single" w:sz="4" w:space="0" w:color="000000"/>
            </w:tcBorders>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tcBorders>
              <w:bottom w:val="single" w:sz="4" w:space="0" w:color="000000"/>
            </w:tcBorders>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tcBorders>
              <w:bottom w:val="single" w:sz="4" w:space="0" w:color="000000"/>
            </w:tcBorders>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93,0</w:t>
            </w:r>
          </w:p>
        </w:tc>
        <w:tc>
          <w:tcPr>
            <w:tcW w:w="367" w:type="pct"/>
            <w:tcBorders>
              <w:bottom w:val="single" w:sz="4" w:space="0" w:color="000000"/>
            </w:tcBorders>
            <w:vAlign w:val="center"/>
          </w:tcPr>
          <w:p w:rsidR="008D4EB8" w:rsidRPr="00334187" w:rsidRDefault="008D4EB8" w:rsidP="00C134CE">
            <w:pPr>
              <w:spacing w:after="0" w:line="240" w:lineRule="auto"/>
              <w:jc w:val="center"/>
              <w:rPr>
                <w:rFonts w:ascii="Tahoma" w:hAnsi="Tahoma" w:cs="Tahoma"/>
                <w:color w:val="000000"/>
                <w:sz w:val="16"/>
                <w:szCs w:val="16"/>
              </w:rPr>
            </w:pPr>
            <w:r w:rsidRPr="00334187">
              <w:rPr>
                <w:rFonts w:ascii="Tahoma" w:hAnsi="Tahoma" w:cs="Tahoma"/>
                <w:color w:val="000000"/>
                <w:sz w:val="16"/>
                <w:szCs w:val="16"/>
              </w:rPr>
              <w:t>4,6</w:t>
            </w:r>
          </w:p>
        </w:tc>
      </w:tr>
      <w:tr w:rsidR="008D4EB8" w:rsidRPr="00EB0DF0" w:rsidTr="00C134CE">
        <w:trPr>
          <w:trHeight w:val="510"/>
        </w:trPr>
        <w:tc>
          <w:tcPr>
            <w:tcW w:w="1698" w:type="pct"/>
            <w:tcBorders>
              <w:bottom w:val="single" w:sz="4" w:space="0" w:color="auto"/>
            </w:tcBorders>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дія іонізуючого випромінювання</w:t>
            </w:r>
          </w:p>
        </w:tc>
        <w:tc>
          <w:tcPr>
            <w:tcW w:w="367" w:type="pct"/>
            <w:tcBorders>
              <w:bottom w:val="single" w:sz="4" w:space="0" w:color="auto"/>
            </w:tcBorders>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tcBorders>
              <w:bottom w:val="single" w:sz="4" w:space="0" w:color="auto"/>
            </w:tcBorders>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tcBorders>
              <w:bottom w:val="single" w:sz="4" w:space="0" w:color="auto"/>
            </w:tcBorders>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tcBorders>
              <w:bottom w:val="single" w:sz="4" w:space="0" w:color="auto"/>
            </w:tcBorders>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tcBorders>
              <w:bottom w:val="single" w:sz="4" w:space="0" w:color="auto"/>
            </w:tcBorders>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tcBorders>
              <w:bottom w:val="single" w:sz="4" w:space="0" w:color="auto"/>
            </w:tcBorders>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100</w:t>
            </w:r>
          </w:p>
        </w:tc>
        <w:tc>
          <w:tcPr>
            <w:tcW w:w="367" w:type="pct"/>
            <w:tcBorders>
              <w:bottom w:val="single" w:sz="4" w:space="0" w:color="auto"/>
            </w:tcBorders>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tcBorders>
              <w:bottom w:val="single" w:sz="4" w:space="0" w:color="auto"/>
            </w:tcBorders>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tcBorders>
              <w:bottom w:val="single" w:sz="4" w:space="0" w:color="auto"/>
            </w:tcBorders>
            <w:vAlign w:val="center"/>
          </w:tcPr>
          <w:p w:rsidR="008D4EB8" w:rsidRPr="00334187" w:rsidRDefault="008D4EB8" w:rsidP="00C134CE">
            <w:pPr>
              <w:spacing w:after="0" w:line="240" w:lineRule="auto"/>
              <w:jc w:val="center"/>
              <w:rPr>
                <w:rFonts w:ascii="Tahoma" w:hAnsi="Tahoma" w:cs="Tahoma"/>
                <w:color w:val="000000"/>
                <w:sz w:val="16"/>
                <w:szCs w:val="16"/>
              </w:rPr>
            </w:pPr>
            <w:r w:rsidRPr="00334187">
              <w:rPr>
                <w:rFonts w:ascii="Tahoma" w:hAnsi="Tahoma" w:cs="Tahoma"/>
                <w:color w:val="000000"/>
                <w:sz w:val="16"/>
                <w:szCs w:val="16"/>
              </w:rPr>
              <w:t>0</w:t>
            </w:r>
          </w:p>
        </w:tc>
      </w:tr>
      <w:tr w:rsidR="008D4EB8" w:rsidRPr="00EB0DF0" w:rsidTr="00C134CE">
        <w:trPr>
          <w:trHeight w:val="261"/>
        </w:trPr>
        <w:tc>
          <w:tcPr>
            <w:tcW w:w="5000" w:type="pct"/>
            <w:gridSpan w:val="10"/>
            <w:tcBorders>
              <w:top w:val="nil"/>
              <w:left w:val="nil"/>
              <w:bottom w:val="single" w:sz="4" w:space="0" w:color="auto"/>
              <w:right w:val="nil"/>
            </w:tcBorders>
            <w:vAlign w:val="center"/>
          </w:tcPr>
          <w:p w:rsidR="008D4EB8" w:rsidRPr="00334187" w:rsidRDefault="008D4EB8" w:rsidP="00C134CE">
            <w:pPr>
              <w:spacing w:after="0" w:line="240" w:lineRule="auto"/>
              <w:jc w:val="right"/>
              <w:rPr>
                <w:rFonts w:ascii="Tahoma" w:hAnsi="Tahoma" w:cs="Tahoma"/>
                <w:color w:val="000000"/>
                <w:sz w:val="16"/>
                <w:szCs w:val="16"/>
              </w:rPr>
            </w:pPr>
            <w:r>
              <w:rPr>
                <w:rFonts w:ascii="Tahoma" w:hAnsi="Tahoma" w:cs="Tahoma"/>
                <w:color w:val="000000"/>
                <w:sz w:val="16"/>
                <w:szCs w:val="16"/>
              </w:rPr>
              <w:t>Продовження табл. 2</w:t>
            </w:r>
          </w:p>
        </w:tc>
      </w:tr>
      <w:tr w:rsidR="008D4EB8" w:rsidRPr="00EB0DF0" w:rsidTr="00C134CE">
        <w:trPr>
          <w:trHeight w:val="264"/>
        </w:trPr>
        <w:tc>
          <w:tcPr>
            <w:tcW w:w="1698" w:type="pct"/>
            <w:tcBorders>
              <w:top w:val="single" w:sz="4" w:space="0" w:color="auto"/>
            </w:tcBorders>
            <w:vAlign w:val="center"/>
          </w:tcPr>
          <w:p w:rsidR="008D4EB8" w:rsidRPr="00334187" w:rsidRDefault="008D4EB8" w:rsidP="00C134CE">
            <w:pPr>
              <w:spacing w:after="0" w:line="240" w:lineRule="auto"/>
              <w:jc w:val="center"/>
              <w:rPr>
                <w:rFonts w:ascii="Tahoma" w:hAnsi="Tahoma" w:cs="Tahoma"/>
                <w:i/>
                <w:sz w:val="16"/>
                <w:szCs w:val="16"/>
              </w:rPr>
            </w:pPr>
            <w:r>
              <w:rPr>
                <w:rFonts w:ascii="Tahoma" w:hAnsi="Tahoma" w:cs="Tahoma"/>
                <w:i/>
                <w:sz w:val="16"/>
                <w:szCs w:val="16"/>
              </w:rPr>
              <w:t>1</w:t>
            </w:r>
          </w:p>
        </w:tc>
        <w:tc>
          <w:tcPr>
            <w:tcW w:w="367" w:type="pct"/>
            <w:tcBorders>
              <w:top w:val="single" w:sz="4" w:space="0" w:color="auto"/>
            </w:tcBorders>
            <w:noWrap/>
            <w:vAlign w:val="center"/>
          </w:tcPr>
          <w:p w:rsidR="008D4EB8" w:rsidRPr="00334187" w:rsidRDefault="008D4EB8" w:rsidP="00C134CE">
            <w:pPr>
              <w:spacing w:after="0" w:line="240" w:lineRule="auto"/>
              <w:jc w:val="center"/>
              <w:rPr>
                <w:rFonts w:ascii="Tahoma" w:hAnsi="Tahoma" w:cs="Tahoma"/>
                <w:i/>
                <w:sz w:val="16"/>
                <w:szCs w:val="16"/>
              </w:rPr>
            </w:pPr>
            <w:r>
              <w:rPr>
                <w:rFonts w:ascii="Tahoma" w:hAnsi="Tahoma" w:cs="Tahoma"/>
                <w:i/>
                <w:sz w:val="16"/>
                <w:szCs w:val="16"/>
              </w:rPr>
              <w:t>2</w:t>
            </w:r>
          </w:p>
        </w:tc>
        <w:tc>
          <w:tcPr>
            <w:tcW w:w="367" w:type="pct"/>
            <w:tcBorders>
              <w:top w:val="single" w:sz="4" w:space="0" w:color="auto"/>
            </w:tcBorders>
            <w:noWrap/>
            <w:vAlign w:val="center"/>
          </w:tcPr>
          <w:p w:rsidR="008D4EB8" w:rsidRPr="00334187" w:rsidRDefault="008D4EB8" w:rsidP="00C134CE">
            <w:pPr>
              <w:spacing w:after="0" w:line="240" w:lineRule="auto"/>
              <w:jc w:val="center"/>
              <w:rPr>
                <w:rFonts w:ascii="Tahoma" w:hAnsi="Tahoma" w:cs="Tahoma"/>
                <w:i/>
                <w:sz w:val="16"/>
                <w:szCs w:val="16"/>
              </w:rPr>
            </w:pPr>
            <w:r>
              <w:rPr>
                <w:rFonts w:ascii="Tahoma" w:hAnsi="Tahoma" w:cs="Tahoma"/>
                <w:i/>
                <w:sz w:val="16"/>
                <w:szCs w:val="16"/>
              </w:rPr>
              <w:t>3</w:t>
            </w:r>
          </w:p>
        </w:tc>
        <w:tc>
          <w:tcPr>
            <w:tcW w:w="367" w:type="pct"/>
            <w:tcBorders>
              <w:top w:val="single" w:sz="4" w:space="0" w:color="auto"/>
            </w:tcBorders>
            <w:noWrap/>
            <w:vAlign w:val="center"/>
          </w:tcPr>
          <w:p w:rsidR="008D4EB8" w:rsidRPr="00334187" w:rsidRDefault="008D4EB8" w:rsidP="00C134CE">
            <w:pPr>
              <w:spacing w:after="0" w:line="240" w:lineRule="auto"/>
              <w:jc w:val="center"/>
              <w:rPr>
                <w:rFonts w:ascii="Tahoma" w:hAnsi="Tahoma" w:cs="Tahoma"/>
                <w:i/>
                <w:sz w:val="16"/>
                <w:szCs w:val="16"/>
              </w:rPr>
            </w:pPr>
            <w:r>
              <w:rPr>
                <w:rFonts w:ascii="Tahoma" w:hAnsi="Tahoma" w:cs="Tahoma"/>
                <w:i/>
                <w:sz w:val="16"/>
                <w:szCs w:val="16"/>
              </w:rPr>
              <w:t>4</w:t>
            </w:r>
          </w:p>
        </w:tc>
        <w:tc>
          <w:tcPr>
            <w:tcW w:w="367" w:type="pct"/>
            <w:tcBorders>
              <w:top w:val="single" w:sz="4" w:space="0" w:color="auto"/>
            </w:tcBorders>
            <w:noWrap/>
            <w:vAlign w:val="center"/>
          </w:tcPr>
          <w:p w:rsidR="008D4EB8" w:rsidRPr="00334187" w:rsidRDefault="008D4EB8" w:rsidP="00C134CE">
            <w:pPr>
              <w:spacing w:after="0" w:line="240" w:lineRule="auto"/>
              <w:jc w:val="center"/>
              <w:rPr>
                <w:rFonts w:ascii="Tahoma" w:hAnsi="Tahoma" w:cs="Tahoma"/>
                <w:i/>
                <w:sz w:val="16"/>
                <w:szCs w:val="16"/>
              </w:rPr>
            </w:pPr>
            <w:r>
              <w:rPr>
                <w:rFonts w:ascii="Tahoma" w:hAnsi="Tahoma" w:cs="Tahoma"/>
                <w:i/>
                <w:sz w:val="16"/>
                <w:szCs w:val="16"/>
              </w:rPr>
              <w:t>5</w:t>
            </w:r>
          </w:p>
        </w:tc>
        <w:tc>
          <w:tcPr>
            <w:tcW w:w="367" w:type="pct"/>
            <w:tcBorders>
              <w:top w:val="single" w:sz="4" w:space="0" w:color="auto"/>
            </w:tcBorders>
            <w:noWrap/>
            <w:vAlign w:val="center"/>
          </w:tcPr>
          <w:p w:rsidR="008D4EB8" w:rsidRPr="00334187" w:rsidRDefault="008D4EB8" w:rsidP="00C134CE">
            <w:pPr>
              <w:spacing w:after="0" w:line="240" w:lineRule="auto"/>
              <w:jc w:val="center"/>
              <w:rPr>
                <w:rFonts w:ascii="Tahoma" w:hAnsi="Tahoma" w:cs="Tahoma"/>
                <w:i/>
                <w:sz w:val="16"/>
                <w:szCs w:val="16"/>
              </w:rPr>
            </w:pPr>
            <w:r>
              <w:rPr>
                <w:rFonts w:ascii="Tahoma" w:hAnsi="Tahoma" w:cs="Tahoma"/>
                <w:i/>
                <w:sz w:val="16"/>
                <w:szCs w:val="16"/>
              </w:rPr>
              <w:t>6</w:t>
            </w:r>
          </w:p>
        </w:tc>
        <w:tc>
          <w:tcPr>
            <w:tcW w:w="367" w:type="pct"/>
            <w:tcBorders>
              <w:top w:val="single" w:sz="4" w:space="0" w:color="auto"/>
            </w:tcBorders>
            <w:noWrap/>
            <w:vAlign w:val="center"/>
          </w:tcPr>
          <w:p w:rsidR="008D4EB8" w:rsidRPr="00334187" w:rsidRDefault="008D4EB8" w:rsidP="00C134CE">
            <w:pPr>
              <w:spacing w:after="0" w:line="240" w:lineRule="auto"/>
              <w:jc w:val="center"/>
              <w:rPr>
                <w:rFonts w:ascii="Tahoma" w:hAnsi="Tahoma" w:cs="Tahoma"/>
                <w:i/>
                <w:sz w:val="16"/>
                <w:szCs w:val="16"/>
              </w:rPr>
            </w:pPr>
            <w:r>
              <w:rPr>
                <w:rFonts w:ascii="Tahoma" w:hAnsi="Tahoma" w:cs="Tahoma"/>
                <w:i/>
                <w:sz w:val="16"/>
                <w:szCs w:val="16"/>
              </w:rPr>
              <w:t>7</w:t>
            </w:r>
          </w:p>
        </w:tc>
        <w:tc>
          <w:tcPr>
            <w:tcW w:w="367" w:type="pct"/>
            <w:tcBorders>
              <w:top w:val="single" w:sz="4" w:space="0" w:color="auto"/>
            </w:tcBorders>
            <w:noWrap/>
            <w:vAlign w:val="center"/>
          </w:tcPr>
          <w:p w:rsidR="008D4EB8" w:rsidRPr="00334187" w:rsidRDefault="008D4EB8" w:rsidP="00C134CE">
            <w:pPr>
              <w:spacing w:after="0" w:line="240" w:lineRule="auto"/>
              <w:jc w:val="center"/>
              <w:rPr>
                <w:rFonts w:ascii="Tahoma" w:hAnsi="Tahoma" w:cs="Tahoma"/>
                <w:i/>
                <w:sz w:val="16"/>
                <w:szCs w:val="16"/>
              </w:rPr>
            </w:pPr>
            <w:r>
              <w:rPr>
                <w:rFonts w:ascii="Tahoma" w:hAnsi="Tahoma" w:cs="Tahoma"/>
                <w:i/>
                <w:sz w:val="16"/>
                <w:szCs w:val="16"/>
              </w:rPr>
              <w:t>8</w:t>
            </w:r>
          </w:p>
        </w:tc>
        <w:tc>
          <w:tcPr>
            <w:tcW w:w="367" w:type="pct"/>
            <w:tcBorders>
              <w:top w:val="single" w:sz="4" w:space="0" w:color="auto"/>
            </w:tcBorders>
            <w:noWrap/>
            <w:vAlign w:val="center"/>
          </w:tcPr>
          <w:p w:rsidR="008D4EB8" w:rsidRPr="00334187" w:rsidRDefault="008D4EB8" w:rsidP="00C134CE">
            <w:pPr>
              <w:spacing w:after="0" w:line="240" w:lineRule="auto"/>
              <w:jc w:val="center"/>
              <w:rPr>
                <w:rFonts w:ascii="Tahoma" w:hAnsi="Tahoma" w:cs="Tahoma"/>
                <w:i/>
                <w:sz w:val="16"/>
                <w:szCs w:val="16"/>
              </w:rPr>
            </w:pPr>
            <w:r>
              <w:rPr>
                <w:rFonts w:ascii="Tahoma" w:hAnsi="Tahoma" w:cs="Tahoma"/>
                <w:i/>
                <w:sz w:val="16"/>
                <w:szCs w:val="16"/>
              </w:rPr>
              <w:t>9</w:t>
            </w:r>
          </w:p>
        </w:tc>
        <w:tc>
          <w:tcPr>
            <w:tcW w:w="367" w:type="pct"/>
            <w:tcBorders>
              <w:top w:val="single" w:sz="4" w:space="0" w:color="auto"/>
            </w:tcBorders>
            <w:vAlign w:val="center"/>
          </w:tcPr>
          <w:p w:rsidR="008D4EB8" w:rsidRPr="00334187" w:rsidRDefault="008D4EB8" w:rsidP="00C134CE">
            <w:pPr>
              <w:spacing w:after="0" w:line="240" w:lineRule="auto"/>
              <w:jc w:val="center"/>
              <w:rPr>
                <w:rFonts w:ascii="Tahoma" w:hAnsi="Tahoma" w:cs="Tahoma"/>
                <w:i/>
                <w:color w:val="000000"/>
                <w:sz w:val="16"/>
                <w:szCs w:val="16"/>
              </w:rPr>
            </w:pPr>
            <w:r>
              <w:rPr>
                <w:rFonts w:ascii="Tahoma" w:hAnsi="Tahoma" w:cs="Tahoma"/>
                <w:i/>
                <w:color w:val="000000"/>
                <w:sz w:val="16"/>
                <w:szCs w:val="16"/>
              </w:rPr>
              <w:t>10</w:t>
            </w:r>
          </w:p>
        </w:tc>
      </w:tr>
      <w:tr w:rsidR="008D4EB8" w:rsidRPr="00EB0DF0" w:rsidTr="00C134CE">
        <w:trPr>
          <w:trHeight w:val="1275"/>
        </w:trPr>
        <w:tc>
          <w:tcPr>
            <w:tcW w:w="1698" w:type="pct"/>
            <w:vAlign w:val="center"/>
          </w:tcPr>
          <w:p w:rsidR="008D4EB8"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 xml:space="preserve">ушкодження внаслідок контакту з тваринами, комахами, іншими представниками фауни, </w:t>
            </w:r>
          </w:p>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а також флори</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17,6</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11,8</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11,8</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11,8</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17,6</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23,5</w:t>
            </w:r>
          </w:p>
        </w:tc>
        <w:tc>
          <w:tcPr>
            <w:tcW w:w="367" w:type="pct"/>
            <w:vAlign w:val="center"/>
          </w:tcPr>
          <w:p w:rsidR="008D4EB8" w:rsidRPr="00334187" w:rsidRDefault="008D4EB8" w:rsidP="00C134CE">
            <w:pPr>
              <w:spacing w:after="0" w:line="240" w:lineRule="auto"/>
              <w:jc w:val="center"/>
              <w:rPr>
                <w:rFonts w:ascii="Tahoma" w:hAnsi="Tahoma" w:cs="Tahoma"/>
                <w:color w:val="000000"/>
                <w:sz w:val="16"/>
                <w:szCs w:val="16"/>
              </w:rPr>
            </w:pPr>
            <w:r w:rsidRPr="00334187">
              <w:rPr>
                <w:rFonts w:ascii="Tahoma" w:hAnsi="Tahoma" w:cs="Tahoma"/>
                <w:color w:val="000000"/>
                <w:sz w:val="16"/>
                <w:szCs w:val="16"/>
              </w:rPr>
              <w:t>5,9</w:t>
            </w:r>
          </w:p>
        </w:tc>
      </w:tr>
      <w:tr w:rsidR="008D4EB8" w:rsidRPr="00EB0DF0" w:rsidTr="00C134CE">
        <w:trPr>
          <w:trHeight w:val="255"/>
        </w:trPr>
        <w:tc>
          <w:tcPr>
            <w:tcW w:w="1698" w:type="pct"/>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утоплення</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5,3</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vAlign w:val="center"/>
          </w:tcPr>
          <w:p w:rsidR="008D4EB8" w:rsidRPr="00334187" w:rsidRDefault="008D4EB8" w:rsidP="00C134CE">
            <w:pPr>
              <w:spacing w:after="0" w:line="240" w:lineRule="auto"/>
              <w:jc w:val="center"/>
              <w:rPr>
                <w:rFonts w:ascii="Tahoma" w:hAnsi="Tahoma" w:cs="Tahoma"/>
                <w:color w:val="000000"/>
                <w:sz w:val="16"/>
                <w:szCs w:val="16"/>
              </w:rPr>
            </w:pPr>
            <w:r w:rsidRPr="00334187">
              <w:rPr>
                <w:rFonts w:ascii="Tahoma" w:hAnsi="Tahoma" w:cs="Tahoma"/>
                <w:color w:val="000000"/>
                <w:sz w:val="16"/>
                <w:szCs w:val="16"/>
              </w:rPr>
              <w:t>94,7</w:t>
            </w:r>
          </w:p>
        </w:tc>
      </w:tr>
      <w:tr w:rsidR="008D4EB8" w:rsidRPr="00EB0DF0" w:rsidTr="00C134CE">
        <w:trPr>
          <w:trHeight w:val="255"/>
        </w:trPr>
        <w:tc>
          <w:tcPr>
            <w:tcW w:w="1698" w:type="pct"/>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асфіксія</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5,9</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5,9</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5,9</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11,8</w:t>
            </w:r>
          </w:p>
        </w:tc>
        <w:tc>
          <w:tcPr>
            <w:tcW w:w="367" w:type="pct"/>
            <w:vAlign w:val="center"/>
          </w:tcPr>
          <w:p w:rsidR="008D4EB8" w:rsidRPr="00334187" w:rsidRDefault="008D4EB8" w:rsidP="00C134CE">
            <w:pPr>
              <w:spacing w:after="0" w:line="240" w:lineRule="auto"/>
              <w:jc w:val="center"/>
              <w:rPr>
                <w:rFonts w:ascii="Tahoma" w:hAnsi="Tahoma" w:cs="Tahoma"/>
                <w:color w:val="000000"/>
                <w:sz w:val="16"/>
                <w:szCs w:val="16"/>
              </w:rPr>
            </w:pPr>
            <w:r w:rsidRPr="00334187">
              <w:rPr>
                <w:rFonts w:ascii="Tahoma" w:hAnsi="Tahoma" w:cs="Tahoma"/>
                <w:color w:val="000000"/>
                <w:sz w:val="16"/>
                <w:szCs w:val="16"/>
              </w:rPr>
              <w:t>70,5</w:t>
            </w:r>
          </w:p>
        </w:tc>
      </w:tr>
      <w:tr w:rsidR="008D4EB8" w:rsidRPr="00EB0DF0" w:rsidTr="00C134CE">
        <w:trPr>
          <w:trHeight w:val="510"/>
        </w:trPr>
        <w:tc>
          <w:tcPr>
            <w:tcW w:w="1698" w:type="pct"/>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навмисне вбивство або травма, заподіяна іншою особою</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61,7</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6,4</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8,5</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8,5</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vAlign w:val="center"/>
          </w:tcPr>
          <w:p w:rsidR="008D4EB8" w:rsidRPr="00334187" w:rsidRDefault="008D4EB8" w:rsidP="00C134CE">
            <w:pPr>
              <w:spacing w:after="0" w:line="240" w:lineRule="auto"/>
              <w:jc w:val="center"/>
              <w:rPr>
                <w:rFonts w:ascii="Tahoma" w:hAnsi="Tahoma" w:cs="Tahoma"/>
                <w:color w:val="000000"/>
                <w:sz w:val="16"/>
                <w:szCs w:val="16"/>
              </w:rPr>
            </w:pPr>
            <w:r w:rsidRPr="00334187">
              <w:rPr>
                <w:rFonts w:ascii="Tahoma" w:hAnsi="Tahoma" w:cs="Tahoma"/>
                <w:color w:val="000000"/>
                <w:sz w:val="16"/>
                <w:szCs w:val="16"/>
              </w:rPr>
              <w:t>14,9</w:t>
            </w:r>
          </w:p>
        </w:tc>
      </w:tr>
      <w:tr w:rsidR="008D4EB8" w:rsidRPr="00EB0DF0" w:rsidTr="00C134CE">
        <w:trPr>
          <w:trHeight w:val="255"/>
        </w:trPr>
        <w:tc>
          <w:tcPr>
            <w:tcW w:w="1698" w:type="pct"/>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стихійне лихо</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80,0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vAlign w:val="center"/>
          </w:tcPr>
          <w:p w:rsidR="008D4EB8" w:rsidRPr="00334187" w:rsidRDefault="008D4EB8" w:rsidP="00C134CE">
            <w:pPr>
              <w:spacing w:after="0" w:line="240" w:lineRule="auto"/>
              <w:jc w:val="center"/>
              <w:rPr>
                <w:rFonts w:ascii="Tahoma" w:hAnsi="Tahoma" w:cs="Tahoma"/>
                <w:color w:val="000000"/>
                <w:sz w:val="16"/>
                <w:szCs w:val="16"/>
              </w:rPr>
            </w:pPr>
            <w:r w:rsidRPr="00334187">
              <w:rPr>
                <w:rFonts w:ascii="Tahoma" w:hAnsi="Tahoma" w:cs="Tahoma"/>
                <w:color w:val="000000"/>
                <w:sz w:val="16"/>
                <w:szCs w:val="16"/>
              </w:rPr>
              <w:t>20</w:t>
            </w:r>
          </w:p>
        </w:tc>
      </w:tr>
      <w:tr w:rsidR="008D4EB8" w:rsidRPr="00EB0DF0" w:rsidTr="00C134CE">
        <w:trPr>
          <w:trHeight w:val="255"/>
        </w:trPr>
        <w:tc>
          <w:tcPr>
            <w:tcW w:w="1698" w:type="pct"/>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пожежа</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1,7</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67,2</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19,0</w:t>
            </w:r>
          </w:p>
        </w:tc>
        <w:tc>
          <w:tcPr>
            <w:tcW w:w="367" w:type="pct"/>
            <w:vAlign w:val="center"/>
          </w:tcPr>
          <w:p w:rsidR="008D4EB8" w:rsidRPr="00334187" w:rsidRDefault="008D4EB8" w:rsidP="00C134CE">
            <w:pPr>
              <w:spacing w:after="0" w:line="240" w:lineRule="auto"/>
              <w:jc w:val="center"/>
              <w:rPr>
                <w:rFonts w:ascii="Tahoma" w:hAnsi="Tahoma" w:cs="Tahoma"/>
                <w:color w:val="000000"/>
                <w:sz w:val="16"/>
                <w:szCs w:val="16"/>
              </w:rPr>
            </w:pPr>
            <w:r w:rsidRPr="00334187">
              <w:rPr>
                <w:rFonts w:ascii="Tahoma" w:hAnsi="Tahoma" w:cs="Tahoma"/>
                <w:color w:val="000000"/>
                <w:sz w:val="16"/>
                <w:szCs w:val="16"/>
              </w:rPr>
              <w:t>12,1</w:t>
            </w:r>
          </w:p>
        </w:tc>
      </w:tr>
      <w:tr w:rsidR="008D4EB8" w:rsidRPr="00EB0DF0" w:rsidTr="00C134CE">
        <w:trPr>
          <w:trHeight w:val="255"/>
        </w:trPr>
        <w:tc>
          <w:tcPr>
            <w:tcW w:w="1698" w:type="pct"/>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вибух</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12</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4,0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16,0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52,0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8,0</w:t>
            </w:r>
          </w:p>
        </w:tc>
        <w:tc>
          <w:tcPr>
            <w:tcW w:w="367" w:type="pct"/>
            <w:noWrap/>
            <w:vAlign w:val="center"/>
          </w:tcPr>
          <w:p w:rsidR="008D4EB8" w:rsidRPr="00334187" w:rsidRDefault="008D4EB8" w:rsidP="00C134CE">
            <w:pPr>
              <w:spacing w:after="0" w:line="240" w:lineRule="auto"/>
              <w:jc w:val="center"/>
              <w:rPr>
                <w:rFonts w:ascii="Tahoma" w:hAnsi="Tahoma" w:cs="Tahoma"/>
                <w:sz w:val="16"/>
                <w:szCs w:val="16"/>
              </w:rPr>
            </w:pPr>
            <w:r w:rsidRPr="00334187">
              <w:rPr>
                <w:rFonts w:ascii="Tahoma" w:hAnsi="Tahoma" w:cs="Tahoma"/>
                <w:sz w:val="16"/>
                <w:szCs w:val="16"/>
              </w:rPr>
              <w:t>0</w:t>
            </w:r>
          </w:p>
        </w:tc>
        <w:tc>
          <w:tcPr>
            <w:tcW w:w="367" w:type="pct"/>
            <w:vAlign w:val="center"/>
          </w:tcPr>
          <w:p w:rsidR="008D4EB8" w:rsidRPr="00334187" w:rsidRDefault="008D4EB8" w:rsidP="00C134CE">
            <w:pPr>
              <w:spacing w:after="0" w:line="240" w:lineRule="auto"/>
              <w:jc w:val="center"/>
              <w:rPr>
                <w:rFonts w:ascii="Tahoma" w:hAnsi="Tahoma" w:cs="Tahoma"/>
                <w:color w:val="000000"/>
                <w:sz w:val="16"/>
                <w:szCs w:val="16"/>
              </w:rPr>
            </w:pPr>
            <w:r w:rsidRPr="00334187">
              <w:rPr>
                <w:rFonts w:ascii="Tahoma" w:hAnsi="Tahoma" w:cs="Tahoma"/>
                <w:color w:val="000000"/>
                <w:sz w:val="16"/>
                <w:szCs w:val="16"/>
              </w:rPr>
              <w:t>8,0</w:t>
            </w:r>
          </w:p>
        </w:tc>
      </w:tr>
    </w:tbl>
    <w:p w:rsidR="008D4EB8" w:rsidRDefault="008D4EB8" w:rsidP="008D4EB8">
      <w:pPr>
        <w:pStyle w:val="ad"/>
        <w:rPr>
          <w:lang w:val="uk-UA"/>
        </w:rPr>
      </w:pPr>
    </w:p>
    <w:p w:rsidR="008D4EB8" w:rsidRDefault="008D4EB8" w:rsidP="008D4EB8">
      <w:pPr>
        <w:pStyle w:val="ad"/>
        <w:tabs>
          <w:tab w:val="left" w:pos="142"/>
        </w:tabs>
        <w:ind w:firstLine="567"/>
        <w:jc w:val="both"/>
        <w:rPr>
          <w:rFonts w:ascii="Tahoma" w:hAnsi="Tahoma" w:cs="Tahoma"/>
          <w:sz w:val="18"/>
          <w:szCs w:val="18"/>
          <w:lang w:val="uk-UA"/>
        </w:rPr>
      </w:pPr>
      <w:r w:rsidRPr="00EB3B4C">
        <w:rPr>
          <w:rFonts w:ascii="Tahoma" w:hAnsi="Tahoma" w:cs="Tahoma"/>
          <w:sz w:val="18"/>
          <w:szCs w:val="18"/>
          <w:lang w:val="uk-UA"/>
        </w:rPr>
        <w:t xml:space="preserve">Розподіл потерпілих через падіння, обрушення, обвалення предметів, матеріалів, породи, ґрунту або дію предметів та деталей, що рухаються, розлітаються, обертаються подібний. </w:t>
      </w:r>
    </w:p>
    <w:p w:rsidR="008D4EB8" w:rsidRDefault="008D4EB8" w:rsidP="008D4EB8">
      <w:pPr>
        <w:pStyle w:val="ad"/>
        <w:tabs>
          <w:tab w:val="left" w:pos="142"/>
        </w:tabs>
        <w:ind w:firstLine="567"/>
        <w:jc w:val="both"/>
        <w:rPr>
          <w:rFonts w:ascii="Tahoma" w:hAnsi="Tahoma" w:cs="Tahoma"/>
          <w:sz w:val="18"/>
          <w:szCs w:val="18"/>
          <w:lang w:val="uk-UA"/>
        </w:rPr>
      </w:pPr>
      <w:r w:rsidRPr="00EB3B4C">
        <w:rPr>
          <w:rFonts w:ascii="Tahoma" w:hAnsi="Tahoma" w:cs="Tahoma"/>
          <w:sz w:val="18"/>
          <w:szCs w:val="18"/>
          <w:lang w:val="uk-UA"/>
        </w:rPr>
        <w:t>В основному наслідком вищеперелічених подій є травми голови, вивихи та переломи кінцівок і сумісні травми тіла. Також мають місце поранення хребта та грудної клітки. Встановлено також, що 81 % потерпілих внаслідок дії електричного струму одержа</w:t>
      </w:r>
      <w:r>
        <w:rPr>
          <w:rFonts w:ascii="Tahoma" w:hAnsi="Tahoma" w:cs="Tahoma"/>
          <w:sz w:val="18"/>
          <w:szCs w:val="18"/>
          <w:lang w:val="uk-UA"/>
        </w:rPr>
        <w:t>ли</w:t>
      </w:r>
      <w:r w:rsidRPr="00EB3B4C">
        <w:rPr>
          <w:rFonts w:ascii="Tahoma" w:hAnsi="Tahoma" w:cs="Tahoma"/>
          <w:sz w:val="18"/>
          <w:szCs w:val="18"/>
          <w:lang w:val="uk-UA"/>
        </w:rPr>
        <w:t xml:space="preserve"> електротермічні ураження. </w:t>
      </w:r>
    </w:p>
    <w:p w:rsidR="008D4EB8" w:rsidRDefault="008D4EB8" w:rsidP="008D4EB8">
      <w:pPr>
        <w:pStyle w:val="ad"/>
        <w:tabs>
          <w:tab w:val="left" w:pos="142"/>
        </w:tabs>
        <w:ind w:firstLine="567"/>
        <w:jc w:val="both"/>
        <w:rPr>
          <w:rFonts w:ascii="Tahoma" w:hAnsi="Tahoma" w:cs="Tahoma"/>
          <w:sz w:val="18"/>
          <w:szCs w:val="18"/>
          <w:lang w:val="uk-UA"/>
        </w:rPr>
      </w:pPr>
      <w:r w:rsidRPr="00EB3B4C">
        <w:rPr>
          <w:rFonts w:ascii="Tahoma" w:hAnsi="Tahoma" w:cs="Tahoma"/>
          <w:sz w:val="18"/>
          <w:szCs w:val="18"/>
          <w:lang w:val="uk-UA"/>
        </w:rPr>
        <w:t>Дія на працівника підвищених температур звичайно призводить до термічних опіків (82,1 %), шкідливих і токсичних речовин – до отруєнь (93 %), іонізуючого випромінювання –</w:t>
      </w:r>
      <w:r>
        <w:rPr>
          <w:rFonts w:ascii="Tahoma" w:hAnsi="Tahoma" w:cs="Tahoma"/>
          <w:sz w:val="18"/>
          <w:szCs w:val="18"/>
          <w:lang w:val="uk-UA"/>
        </w:rPr>
        <w:t xml:space="preserve"> </w:t>
      </w:r>
      <w:r w:rsidRPr="00EB3B4C">
        <w:rPr>
          <w:rFonts w:ascii="Tahoma" w:hAnsi="Tahoma" w:cs="Tahoma"/>
          <w:sz w:val="18"/>
          <w:szCs w:val="18"/>
          <w:lang w:val="uk-UA"/>
        </w:rPr>
        <w:t xml:space="preserve">електротермічних уражень (100 %). </w:t>
      </w:r>
    </w:p>
    <w:p w:rsidR="008D4EB8" w:rsidRDefault="008D4EB8" w:rsidP="008D4EB8">
      <w:pPr>
        <w:pStyle w:val="ad"/>
        <w:tabs>
          <w:tab w:val="left" w:pos="142"/>
        </w:tabs>
        <w:ind w:firstLine="567"/>
        <w:jc w:val="both"/>
        <w:rPr>
          <w:rFonts w:ascii="Tahoma" w:hAnsi="Tahoma" w:cs="Tahoma"/>
          <w:sz w:val="18"/>
          <w:szCs w:val="18"/>
          <w:lang w:val="uk-UA"/>
        </w:rPr>
      </w:pPr>
      <w:r w:rsidRPr="00EB3B4C">
        <w:rPr>
          <w:rFonts w:ascii="Tahoma" w:hAnsi="Tahoma" w:cs="Tahoma"/>
          <w:sz w:val="18"/>
          <w:szCs w:val="18"/>
          <w:lang w:val="uk-UA"/>
        </w:rPr>
        <w:t xml:space="preserve">Наслідком ушкодження через контакт із тваринами, комахами, іншими представниками фауни, а також флори є отруєння (23,5 %), травми голови та сумісні травми тіла (по 17,6 % відповідно), поранення хребта та грудної клітки, вивихи та переломи кінцівок (по 11,8 % відповідно). </w:t>
      </w:r>
    </w:p>
    <w:p w:rsidR="008D4EB8" w:rsidRDefault="008D4EB8" w:rsidP="008D4EB8">
      <w:pPr>
        <w:pStyle w:val="ad"/>
        <w:tabs>
          <w:tab w:val="left" w:pos="142"/>
        </w:tabs>
        <w:ind w:firstLine="567"/>
        <w:jc w:val="both"/>
        <w:rPr>
          <w:rFonts w:ascii="Tahoma" w:hAnsi="Tahoma" w:cs="Tahoma"/>
          <w:sz w:val="18"/>
          <w:szCs w:val="18"/>
          <w:lang w:val="uk-UA"/>
        </w:rPr>
      </w:pPr>
      <w:r w:rsidRPr="00EB3B4C">
        <w:rPr>
          <w:rFonts w:ascii="Tahoma" w:hAnsi="Tahoma" w:cs="Tahoma"/>
          <w:sz w:val="18"/>
          <w:szCs w:val="18"/>
          <w:lang w:val="uk-UA"/>
        </w:rPr>
        <w:t xml:space="preserve">Протиправні дії сторонніх осіб найчастіше призводять до травм голови (61,7 %). </w:t>
      </w:r>
    </w:p>
    <w:p w:rsidR="008D4EB8" w:rsidRDefault="008D4EB8" w:rsidP="008D4EB8">
      <w:pPr>
        <w:pStyle w:val="ad"/>
        <w:tabs>
          <w:tab w:val="left" w:pos="142"/>
        </w:tabs>
        <w:ind w:firstLine="567"/>
        <w:jc w:val="both"/>
        <w:rPr>
          <w:rFonts w:ascii="Tahoma" w:hAnsi="Tahoma" w:cs="Tahoma"/>
          <w:sz w:val="18"/>
          <w:szCs w:val="18"/>
          <w:lang w:val="uk-UA"/>
        </w:rPr>
      </w:pPr>
      <w:r w:rsidRPr="00EB3B4C">
        <w:rPr>
          <w:rFonts w:ascii="Tahoma" w:hAnsi="Tahoma" w:cs="Tahoma"/>
          <w:sz w:val="18"/>
          <w:szCs w:val="18"/>
          <w:lang w:val="uk-UA"/>
        </w:rPr>
        <w:t xml:space="preserve">Зафіксовано, що через пожежу на виробництві 67,2 % працівників отримали опіки тіла, а 19 % отруїлись. </w:t>
      </w:r>
    </w:p>
    <w:p w:rsidR="008D4EB8" w:rsidRPr="00EB3B4C" w:rsidRDefault="008D4EB8" w:rsidP="008D4EB8">
      <w:pPr>
        <w:pStyle w:val="ad"/>
        <w:tabs>
          <w:tab w:val="left" w:pos="142"/>
        </w:tabs>
        <w:ind w:firstLine="567"/>
        <w:jc w:val="both"/>
        <w:rPr>
          <w:rFonts w:ascii="Tahoma" w:hAnsi="Tahoma" w:cs="Tahoma"/>
          <w:sz w:val="18"/>
          <w:szCs w:val="18"/>
          <w:lang w:val="uk-UA"/>
        </w:rPr>
      </w:pPr>
      <w:r w:rsidRPr="00EB3B4C">
        <w:rPr>
          <w:rFonts w:ascii="Tahoma" w:hAnsi="Tahoma" w:cs="Tahoma"/>
          <w:sz w:val="18"/>
          <w:szCs w:val="18"/>
          <w:lang w:val="uk-UA"/>
        </w:rPr>
        <w:t>Через вибух можуть статися опіки тіла (52 %), вивихи й переломи кінцівок (16 %), травми голови (12 %), сумісні травми тіла (8 %), поранення грудної клітки (4 %).</w:t>
      </w:r>
    </w:p>
    <w:p w:rsidR="008D4EB8" w:rsidRPr="001975F7" w:rsidRDefault="008D4EB8" w:rsidP="008D4EB8">
      <w:pPr>
        <w:spacing w:after="0" w:line="240" w:lineRule="auto"/>
        <w:ind w:firstLine="567"/>
        <w:jc w:val="both"/>
        <w:rPr>
          <w:rFonts w:ascii="Tahoma" w:hAnsi="Tahoma" w:cs="Tahoma"/>
          <w:sz w:val="18"/>
          <w:szCs w:val="18"/>
        </w:rPr>
      </w:pPr>
      <w:r w:rsidRPr="00716FE3">
        <w:rPr>
          <w:rFonts w:ascii="Tahoma" w:hAnsi="Tahoma" w:cs="Tahoma"/>
          <w:sz w:val="18"/>
          <w:szCs w:val="18"/>
        </w:rPr>
        <w:t>До табл. 3</w:t>
      </w:r>
      <w:r w:rsidRPr="001975F7">
        <w:rPr>
          <w:rFonts w:ascii="Tahoma" w:hAnsi="Tahoma" w:cs="Tahoma"/>
          <w:sz w:val="18"/>
          <w:szCs w:val="18"/>
        </w:rPr>
        <w:t xml:space="preserve"> увійшли дані, що відображають (показують), які види травм найбільш розповсюджені за різними професіями.</w:t>
      </w:r>
    </w:p>
    <w:p w:rsidR="008D4EB8" w:rsidRPr="00C341E3" w:rsidRDefault="008D4EB8" w:rsidP="008D4EB8">
      <w:pPr>
        <w:spacing w:after="0"/>
        <w:jc w:val="right"/>
        <w:rPr>
          <w:rFonts w:ascii="Tahoma" w:hAnsi="Tahoma" w:cs="Tahoma"/>
          <w:sz w:val="16"/>
          <w:szCs w:val="16"/>
        </w:rPr>
      </w:pPr>
    </w:p>
    <w:p w:rsidR="008D4EB8" w:rsidRPr="00C341E3" w:rsidRDefault="008D4EB8" w:rsidP="008D4EB8">
      <w:pPr>
        <w:spacing w:after="0"/>
        <w:jc w:val="right"/>
        <w:rPr>
          <w:rFonts w:ascii="Tahoma" w:hAnsi="Tahoma" w:cs="Tahoma"/>
          <w:sz w:val="16"/>
          <w:szCs w:val="16"/>
        </w:rPr>
      </w:pPr>
      <w:r w:rsidRPr="00C341E3">
        <w:rPr>
          <w:rFonts w:ascii="Tahoma" w:hAnsi="Tahoma" w:cs="Tahoma"/>
          <w:sz w:val="16"/>
          <w:szCs w:val="16"/>
        </w:rPr>
        <w:t xml:space="preserve">Таблиця 3 </w:t>
      </w:r>
    </w:p>
    <w:p w:rsidR="008D4EB8" w:rsidRPr="00C341E3" w:rsidRDefault="008D4EB8" w:rsidP="008D4EB8">
      <w:pPr>
        <w:spacing w:after="0" w:line="240" w:lineRule="auto"/>
        <w:jc w:val="center"/>
        <w:rPr>
          <w:rFonts w:ascii="Tahoma" w:hAnsi="Tahoma" w:cs="Tahoma"/>
          <w:b/>
          <w:i/>
          <w:sz w:val="16"/>
          <w:szCs w:val="16"/>
        </w:rPr>
      </w:pPr>
      <w:r w:rsidRPr="00C341E3">
        <w:rPr>
          <w:rFonts w:ascii="Tahoma" w:hAnsi="Tahoma" w:cs="Tahoma"/>
          <w:b/>
          <w:i/>
          <w:sz w:val="16"/>
          <w:szCs w:val="16"/>
        </w:rPr>
        <w:t xml:space="preserve">Розподіл потерпілих за професіями та видами травм, (%) </w:t>
      </w:r>
    </w:p>
    <w:p w:rsidR="008D4EB8" w:rsidRPr="00C341E3" w:rsidRDefault="008D4EB8" w:rsidP="008D4EB8">
      <w:pPr>
        <w:spacing w:after="0"/>
        <w:jc w:val="center"/>
        <w:rPr>
          <w:rFonts w:ascii="Tahoma" w:hAnsi="Tahoma" w:cs="Tahoma"/>
          <w:b/>
          <w:i/>
          <w:sz w:val="16"/>
          <w:szCs w:val="16"/>
        </w:rPr>
      </w:pPr>
    </w:p>
    <w:tbl>
      <w:tblPr>
        <w:tblW w:w="6379" w:type="dxa"/>
        <w:tblInd w:w="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8" w:type="dxa"/>
          <w:left w:w="57" w:type="dxa"/>
          <w:bottom w:w="28" w:type="dxa"/>
          <w:right w:w="57" w:type="dxa"/>
        </w:tblCellMar>
        <w:tblLook w:val="04A0"/>
      </w:tblPr>
      <w:tblGrid>
        <w:gridCol w:w="1547"/>
        <w:gridCol w:w="566"/>
        <w:gridCol w:w="566"/>
        <w:gridCol w:w="566"/>
        <w:gridCol w:w="566"/>
        <w:gridCol w:w="566"/>
        <w:gridCol w:w="464"/>
        <w:gridCol w:w="464"/>
        <w:gridCol w:w="464"/>
        <w:gridCol w:w="610"/>
      </w:tblGrid>
      <w:tr w:rsidR="008D4EB8" w:rsidRPr="003717A9" w:rsidTr="00C134CE">
        <w:trPr>
          <w:trHeight w:val="1922"/>
        </w:trPr>
        <w:tc>
          <w:tcPr>
            <w:tcW w:w="1547" w:type="dxa"/>
            <w:noWrap/>
            <w:vAlign w:val="cente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Професія</w:t>
            </w:r>
          </w:p>
        </w:tc>
        <w:tc>
          <w:tcPr>
            <w:tcW w:w="0" w:type="auto"/>
            <w:textDirection w:val="btLr"/>
            <w:vAlign w:val="cente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Травма</w:t>
            </w:r>
          </w:p>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голови</w:t>
            </w:r>
          </w:p>
        </w:tc>
        <w:tc>
          <w:tcPr>
            <w:tcW w:w="0" w:type="auto"/>
            <w:textDirection w:val="btLr"/>
            <w:vAlign w:val="cente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 xml:space="preserve">Поранення </w:t>
            </w:r>
          </w:p>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хребта</w:t>
            </w:r>
          </w:p>
        </w:tc>
        <w:tc>
          <w:tcPr>
            <w:tcW w:w="0" w:type="auto"/>
            <w:textDirection w:val="btLr"/>
            <w:vAlign w:val="cente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 xml:space="preserve">Поранення </w:t>
            </w:r>
          </w:p>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грудної клітки</w:t>
            </w:r>
          </w:p>
        </w:tc>
        <w:tc>
          <w:tcPr>
            <w:tcW w:w="0" w:type="auto"/>
            <w:textDirection w:val="btLr"/>
            <w:vAlign w:val="cente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 xml:space="preserve">Вивихи та переломи </w:t>
            </w:r>
          </w:p>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кінцівок</w:t>
            </w:r>
          </w:p>
        </w:tc>
        <w:tc>
          <w:tcPr>
            <w:tcW w:w="0" w:type="auto"/>
            <w:textDirection w:val="btLr"/>
            <w:vAlign w:val="cente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Термічні</w:t>
            </w:r>
          </w:p>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 xml:space="preserve"> опіки тіла</w:t>
            </w:r>
          </w:p>
        </w:tc>
        <w:tc>
          <w:tcPr>
            <w:tcW w:w="0" w:type="auto"/>
            <w:textDirection w:val="btLr"/>
            <w:vAlign w:val="cente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Електротермічні ураження</w:t>
            </w:r>
          </w:p>
        </w:tc>
        <w:tc>
          <w:tcPr>
            <w:tcW w:w="0" w:type="auto"/>
            <w:textDirection w:val="btLr"/>
            <w:vAlign w:val="cente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Сумісна травма тіла</w:t>
            </w:r>
          </w:p>
        </w:tc>
        <w:tc>
          <w:tcPr>
            <w:tcW w:w="0" w:type="auto"/>
            <w:textDirection w:val="btLr"/>
            <w:vAlign w:val="cente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Отруєння</w:t>
            </w:r>
          </w:p>
        </w:tc>
        <w:tc>
          <w:tcPr>
            <w:tcW w:w="640" w:type="dxa"/>
            <w:textDirection w:val="btL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Інші</w:t>
            </w:r>
          </w:p>
        </w:tc>
      </w:tr>
      <w:tr w:rsidR="008D4EB8" w:rsidRPr="003717A9" w:rsidTr="00C134CE">
        <w:trPr>
          <w:trHeight w:val="255"/>
        </w:trPr>
        <w:tc>
          <w:tcPr>
            <w:tcW w:w="1547" w:type="dxa"/>
            <w:vAlign w:val="cente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Гірники</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15,5</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7,1</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6,8</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25,2</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0,3</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1,6</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13,0</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0,3</w:t>
            </w:r>
          </w:p>
        </w:tc>
        <w:tc>
          <w:tcPr>
            <w:tcW w:w="640" w:type="dxa"/>
            <w:vAlign w:val="center"/>
          </w:tcPr>
          <w:p w:rsidR="008D4EB8" w:rsidRPr="00C341E3" w:rsidRDefault="008D4EB8" w:rsidP="00C134CE">
            <w:pPr>
              <w:spacing w:after="0" w:line="240" w:lineRule="auto"/>
              <w:contextualSpacing/>
              <w:jc w:val="center"/>
              <w:rPr>
                <w:rFonts w:ascii="Tahoma" w:hAnsi="Tahoma" w:cs="Tahoma"/>
                <w:color w:val="000000"/>
                <w:sz w:val="18"/>
                <w:szCs w:val="18"/>
              </w:rPr>
            </w:pPr>
            <w:r w:rsidRPr="00C341E3">
              <w:rPr>
                <w:rFonts w:ascii="Tahoma" w:hAnsi="Tahoma" w:cs="Tahoma"/>
                <w:color w:val="000000"/>
                <w:sz w:val="18"/>
                <w:szCs w:val="18"/>
              </w:rPr>
              <w:t>30,2</w:t>
            </w:r>
          </w:p>
        </w:tc>
      </w:tr>
      <w:tr w:rsidR="008D4EB8" w:rsidRPr="003717A9" w:rsidTr="00C134CE">
        <w:trPr>
          <w:trHeight w:val="255"/>
        </w:trPr>
        <w:tc>
          <w:tcPr>
            <w:tcW w:w="1547" w:type="dxa"/>
            <w:vAlign w:val="cente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Оператори-апаратники</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19,9</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2,3</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5,7</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26,9</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4,9</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0,5</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15,8</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7,2</w:t>
            </w:r>
          </w:p>
        </w:tc>
        <w:tc>
          <w:tcPr>
            <w:tcW w:w="640" w:type="dxa"/>
            <w:vAlign w:val="center"/>
          </w:tcPr>
          <w:p w:rsidR="008D4EB8" w:rsidRPr="00C341E3" w:rsidRDefault="008D4EB8" w:rsidP="00C134CE">
            <w:pPr>
              <w:spacing w:after="0" w:line="240" w:lineRule="auto"/>
              <w:contextualSpacing/>
              <w:jc w:val="center"/>
              <w:rPr>
                <w:rFonts w:ascii="Tahoma" w:hAnsi="Tahoma" w:cs="Tahoma"/>
                <w:color w:val="000000"/>
                <w:sz w:val="18"/>
                <w:szCs w:val="18"/>
              </w:rPr>
            </w:pPr>
            <w:r w:rsidRPr="00C341E3">
              <w:rPr>
                <w:rFonts w:ascii="Tahoma" w:hAnsi="Tahoma" w:cs="Tahoma"/>
                <w:color w:val="000000"/>
                <w:sz w:val="18"/>
                <w:szCs w:val="18"/>
              </w:rPr>
              <w:t>16,8</w:t>
            </w:r>
          </w:p>
        </w:tc>
      </w:tr>
      <w:tr w:rsidR="008D4EB8" w:rsidRPr="003717A9" w:rsidTr="00C134CE">
        <w:trPr>
          <w:trHeight w:val="255"/>
        </w:trPr>
        <w:tc>
          <w:tcPr>
            <w:tcW w:w="1547" w:type="dxa"/>
            <w:vAlign w:val="cente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Будівельники</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29,8</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6,4</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6,7</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13,0</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1,7</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4,7</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28,1</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6,4</w:t>
            </w:r>
          </w:p>
        </w:tc>
        <w:tc>
          <w:tcPr>
            <w:tcW w:w="640" w:type="dxa"/>
            <w:vAlign w:val="center"/>
          </w:tcPr>
          <w:p w:rsidR="008D4EB8" w:rsidRPr="00C341E3" w:rsidRDefault="008D4EB8" w:rsidP="00C134CE">
            <w:pPr>
              <w:spacing w:after="0" w:line="240" w:lineRule="auto"/>
              <w:contextualSpacing/>
              <w:jc w:val="center"/>
              <w:rPr>
                <w:rFonts w:ascii="Tahoma" w:hAnsi="Tahoma" w:cs="Tahoma"/>
                <w:color w:val="000000"/>
                <w:sz w:val="18"/>
                <w:szCs w:val="18"/>
              </w:rPr>
            </w:pPr>
            <w:r w:rsidRPr="00C341E3">
              <w:rPr>
                <w:rFonts w:ascii="Tahoma" w:hAnsi="Tahoma" w:cs="Tahoma"/>
                <w:color w:val="000000"/>
                <w:sz w:val="18"/>
                <w:szCs w:val="18"/>
              </w:rPr>
              <w:t>3,2</w:t>
            </w:r>
          </w:p>
        </w:tc>
      </w:tr>
      <w:tr w:rsidR="008D4EB8" w:rsidRPr="003717A9" w:rsidTr="00C134CE">
        <w:trPr>
          <w:trHeight w:val="255"/>
        </w:trPr>
        <w:tc>
          <w:tcPr>
            <w:tcW w:w="1547" w:type="dxa"/>
            <w:vAlign w:val="cente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Підсобні робітники</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26,7</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2,2</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2,2</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35,6</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4,4</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0</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11,1</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0</w:t>
            </w:r>
          </w:p>
        </w:tc>
        <w:tc>
          <w:tcPr>
            <w:tcW w:w="640" w:type="dxa"/>
            <w:vAlign w:val="center"/>
          </w:tcPr>
          <w:p w:rsidR="008D4EB8" w:rsidRPr="00C341E3" w:rsidRDefault="008D4EB8" w:rsidP="00C134CE">
            <w:pPr>
              <w:spacing w:after="0" w:line="240" w:lineRule="auto"/>
              <w:contextualSpacing/>
              <w:jc w:val="center"/>
              <w:rPr>
                <w:rFonts w:ascii="Tahoma" w:hAnsi="Tahoma" w:cs="Tahoma"/>
                <w:color w:val="000000"/>
                <w:sz w:val="18"/>
                <w:szCs w:val="18"/>
              </w:rPr>
            </w:pPr>
            <w:r w:rsidRPr="00C341E3">
              <w:rPr>
                <w:rFonts w:ascii="Tahoma" w:hAnsi="Tahoma" w:cs="Tahoma"/>
                <w:color w:val="000000"/>
                <w:sz w:val="18"/>
                <w:szCs w:val="18"/>
              </w:rPr>
              <w:t>17,8</w:t>
            </w:r>
          </w:p>
        </w:tc>
      </w:tr>
      <w:tr w:rsidR="008D4EB8" w:rsidRPr="003717A9" w:rsidTr="00C134CE">
        <w:trPr>
          <w:trHeight w:val="255"/>
        </w:trPr>
        <w:tc>
          <w:tcPr>
            <w:tcW w:w="1547" w:type="dxa"/>
            <w:vAlign w:val="cente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Зварники</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22,4</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2,6</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2,6</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13,2</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6,6</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7,9</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26,3</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3,9</w:t>
            </w:r>
          </w:p>
        </w:tc>
        <w:tc>
          <w:tcPr>
            <w:tcW w:w="640" w:type="dxa"/>
            <w:vAlign w:val="center"/>
          </w:tcPr>
          <w:p w:rsidR="008D4EB8" w:rsidRPr="00C341E3" w:rsidRDefault="008D4EB8" w:rsidP="00C134CE">
            <w:pPr>
              <w:spacing w:after="0" w:line="240" w:lineRule="auto"/>
              <w:contextualSpacing/>
              <w:jc w:val="center"/>
              <w:rPr>
                <w:rFonts w:ascii="Tahoma" w:hAnsi="Tahoma" w:cs="Tahoma"/>
                <w:color w:val="000000"/>
                <w:sz w:val="18"/>
                <w:szCs w:val="18"/>
              </w:rPr>
            </w:pPr>
            <w:r w:rsidRPr="00C341E3">
              <w:rPr>
                <w:rFonts w:ascii="Tahoma" w:hAnsi="Tahoma" w:cs="Tahoma"/>
                <w:color w:val="000000"/>
                <w:sz w:val="18"/>
                <w:szCs w:val="18"/>
              </w:rPr>
              <w:t>14,5</w:t>
            </w:r>
          </w:p>
        </w:tc>
      </w:tr>
      <w:tr w:rsidR="008D4EB8" w:rsidRPr="003717A9" w:rsidTr="00C134CE">
        <w:trPr>
          <w:trHeight w:val="255"/>
        </w:trPr>
        <w:tc>
          <w:tcPr>
            <w:tcW w:w="1547" w:type="dxa"/>
            <w:vAlign w:val="cente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Електрики</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16,2</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3,1</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2,3</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9,2</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10,0</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40,8</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10,8</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1,5</w:t>
            </w:r>
          </w:p>
        </w:tc>
        <w:tc>
          <w:tcPr>
            <w:tcW w:w="640" w:type="dxa"/>
            <w:vAlign w:val="center"/>
          </w:tcPr>
          <w:p w:rsidR="008D4EB8" w:rsidRPr="00C341E3" w:rsidRDefault="008D4EB8" w:rsidP="00C134CE">
            <w:pPr>
              <w:spacing w:after="0" w:line="240" w:lineRule="auto"/>
              <w:contextualSpacing/>
              <w:jc w:val="center"/>
              <w:rPr>
                <w:rFonts w:ascii="Tahoma" w:hAnsi="Tahoma" w:cs="Tahoma"/>
                <w:color w:val="000000"/>
                <w:sz w:val="18"/>
                <w:szCs w:val="18"/>
              </w:rPr>
            </w:pPr>
            <w:r w:rsidRPr="00C341E3">
              <w:rPr>
                <w:rFonts w:ascii="Tahoma" w:hAnsi="Tahoma" w:cs="Tahoma"/>
                <w:color w:val="000000"/>
                <w:sz w:val="18"/>
                <w:szCs w:val="18"/>
              </w:rPr>
              <w:t>6,1</w:t>
            </w:r>
          </w:p>
        </w:tc>
      </w:tr>
      <w:tr w:rsidR="008D4EB8" w:rsidRPr="003717A9" w:rsidTr="00C134CE">
        <w:trPr>
          <w:trHeight w:val="255"/>
        </w:trPr>
        <w:tc>
          <w:tcPr>
            <w:tcW w:w="1547" w:type="dxa"/>
            <w:vAlign w:val="cente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Слюсарі</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26,9</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5,1</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5,9</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19,8</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7,5</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8,3</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9,5</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2,8</w:t>
            </w:r>
          </w:p>
        </w:tc>
        <w:tc>
          <w:tcPr>
            <w:tcW w:w="640" w:type="dxa"/>
            <w:vAlign w:val="center"/>
          </w:tcPr>
          <w:p w:rsidR="008D4EB8" w:rsidRPr="00C341E3" w:rsidRDefault="008D4EB8" w:rsidP="00C134CE">
            <w:pPr>
              <w:spacing w:after="0" w:line="240" w:lineRule="auto"/>
              <w:contextualSpacing/>
              <w:jc w:val="center"/>
              <w:rPr>
                <w:rFonts w:ascii="Tahoma" w:hAnsi="Tahoma" w:cs="Tahoma"/>
                <w:color w:val="000000"/>
                <w:sz w:val="18"/>
                <w:szCs w:val="18"/>
              </w:rPr>
            </w:pPr>
            <w:r w:rsidRPr="00C341E3">
              <w:rPr>
                <w:rFonts w:ascii="Tahoma" w:hAnsi="Tahoma" w:cs="Tahoma"/>
                <w:color w:val="000000"/>
                <w:sz w:val="18"/>
                <w:szCs w:val="18"/>
              </w:rPr>
              <w:t>14,2</w:t>
            </w:r>
          </w:p>
        </w:tc>
      </w:tr>
      <w:tr w:rsidR="008D4EB8" w:rsidRPr="003717A9" w:rsidTr="00C134CE">
        <w:trPr>
          <w:trHeight w:val="255"/>
        </w:trPr>
        <w:tc>
          <w:tcPr>
            <w:tcW w:w="1547" w:type="dxa"/>
            <w:vAlign w:val="cente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Водії</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26,6</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3,8</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6,5</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13,6</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4,9</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2,2</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23,4</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9,2</w:t>
            </w:r>
          </w:p>
        </w:tc>
        <w:tc>
          <w:tcPr>
            <w:tcW w:w="640" w:type="dxa"/>
            <w:vAlign w:val="center"/>
          </w:tcPr>
          <w:p w:rsidR="008D4EB8" w:rsidRPr="00C341E3" w:rsidRDefault="008D4EB8" w:rsidP="00C134CE">
            <w:pPr>
              <w:spacing w:after="0" w:line="240" w:lineRule="auto"/>
              <w:contextualSpacing/>
              <w:jc w:val="center"/>
              <w:rPr>
                <w:rFonts w:ascii="Tahoma" w:hAnsi="Tahoma" w:cs="Tahoma"/>
                <w:color w:val="000000"/>
                <w:sz w:val="18"/>
                <w:szCs w:val="18"/>
              </w:rPr>
            </w:pPr>
            <w:r w:rsidRPr="00C341E3">
              <w:rPr>
                <w:rFonts w:ascii="Tahoma" w:hAnsi="Tahoma" w:cs="Tahoma"/>
                <w:color w:val="000000"/>
                <w:sz w:val="18"/>
                <w:szCs w:val="18"/>
              </w:rPr>
              <w:t>9,8</w:t>
            </w:r>
          </w:p>
        </w:tc>
      </w:tr>
      <w:tr w:rsidR="008D4EB8" w:rsidRPr="003717A9" w:rsidTr="00C134CE">
        <w:trPr>
          <w:trHeight w:val="510"/>
        </w:trPr>
        <w:tc>
          <w:tcPr>
            <w:tcW w:w="1547" w:type="dxa"/>
            <w:vAlign w:val="cente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Працівники сільського господарства</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27,1</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7,1</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7,1</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16,5</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3,5</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8,2</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8,2</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2,4</w:t>
            </w:r>
          </w:p>
        </w:tc>
        <w:tc>
          <w:tcPr>
            <w:tcW w:w="640" w:type="dxa"/>
            <w:vAlign w:val="center"/>
          </w:tcPr>
          <w:p w:rsidR="008D4EB8" w:rsidRPr="00C341E3" w:rsidRDefault="008D4EB8" w:rsidP="00C134CE">
            <w:pPr>
              <w:spacing w:after="0" w:line="240" w:lineRule="auto"/>
              <w:contextualSpacing/>
              <w:jc w:val="center"/>
              <w:rPr>
                <w:rFonts w:ascii="Tahoma" w:hAnsi="Tahoma" w:cs="Tahoma"/>
                <w:color w:val="000000"/>
                <w:sz w:val="18"/>
                <w:szCs w:val="18"/>
              </w:rPr>
            </w:pPr>
            <w:r w:rsidRPr="00C341E3">
              <w:rPr>
                <w:rFonts w:ascii="Tahoma" w:hAnsi="Tahoma" w:cs="Tahoma"/>
                <w:color w:val="000000"/>
                <w:sz w:val="18"/>
                <w:szCs w:val="18"/>
              </w:rPr>
              <w:t>19,9</w:t>
            </w:r>
          </w:p>
        </w:tc>
      </w:tr>
      <w:tr w:rsidR="008D4EB8" w:rsidRPr="003717A9" w:rsidTr="00C134CE">
        <w:trPr>
          <w:trHeight w:val="510"/>
        </w:trPr>
        <w:tc>
          <w:tcPr>
            <w:tcW w:w="1547" w:type="dxa"/>
            <w:vAlign w:val="center"/>
          </w:tcPr>
          <w:p w:rsidR="008D4EB8" w:rsidRPr="001578BE" w:rsidRDefault="008D4EB8" w:rsidP="00C134CE">
            <w:pPr>
              <w:spacing w:after="0" w:line="240" w:lineRule="auto"/>
              <w:jc w:val="center"/>
              <w:rPr>
                <w:rFonts w:ascii="Tahoma" w:hAnsi="Tahoma" w:cs="Tahoma"/>
                <w:spacing w:val="-8"/>
                <w:position w:val="-2"/>
                <w:sz w:val="18"/>
                <w:szCs w:val="18"/>
              </w:rPr>
            </w:pPr>
            <w:r w:rsidRPr="001578BE">
              <w:rPr>
                <w:rFonts w:ascii="Tahoma" w:hAnsi="Tahoma" w:cs="Tahoma"/>
                <w:spacing w:val="-4"/>
                <w:position w:val="-2"/>
                <w:sz w:val="18"/>
                <w:szCs w:val="18"/>
              </w:rPr>
              <w:t>Робітники соціально-</w:t>
            </w:r>
            <w:r w:rsidRPr="001578BE">
              <w:rPr>
                <w:rFonts w:ascii="Tahoma" w:hAnsi="Tahoma" w:cs="Tahoma"/>
                <w:spacing w:val="-6"/>
                <w:position w:val="-2"/>
                <w:sz w:val="18"/>
                <w:szCs w:val="18"/>
              </w:rPr>
              <w:t>культурної сфери</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17,2</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6,5</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0</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32,3</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5,4</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1,1</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12,9</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6,5</w:t>
            </w:r>
          </w:p>
        </w:tc>
        <w:tc>
          <w:tcPr>
            <w:tcW w:w="640" w:type="dxa"/>
            <w:vAlign w:val="center"/>
          </w:tcPr>
          <w:p w:rsidR="008D4EB8" w:rsidRPr="00C341E3" w:rsidRDefault="008D4EB8" w:rsidP="00C134CE">
            <w:pPr>
              <w:spacing w:after="0" w:line="240" w:lineRule="auto"/>
              <w:contextualSpacing/>
              <w:jc w:val="center"/>
              <w:rPr>
                <w:rFonts w:ascii="Tahoma" w:hAnsi="Tahoma" w:cs="Tahoma"/>
                <w:color w:val="000000"/>
                <w:sz w:val="18"/>
                <w:szCs w:val="18"/>
              </w:rPr>
            </w:pPr>
            <w:r w:rsidRPr="00C341E3">
              <w:rPr>
                <w:rFonts w:ascii="Tahoma" w:hAnsi="Tahoma" w:cs="Tahoma"/>
                <w:color w:val="000000"/>
                <w:sz w:val="18"/>
                <w:szCs w:val="18"/>
              </w:rPr>
              <w:t>18,1</w:t>
            </w:r>
          </w:p>
        </w:tc>
      </w:tr>
      <w:tr w:rsidR="008D4EB8" w:rsidRPr="003717A9" w:rsidTr="00C134CE">
        <w:trPr>
          <w:trHeight w:val="255"/>
        </w:trPr>
        <w:tc>
          <w:tcPr>
            <w:tcW w:w="1547" w:type="dxa"/>
            <w:vAlign w:val="cente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Керівники</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22,4</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2,6</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5,8</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14,1</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2,6</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3,8</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19,2</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14,1</w:t>
            </w:r>
          </w:p>
        </w:tc>
        <w:tc>
          <w:tcPr>
            <w:tcW w:w="640" w:type="dxa"/>
            <w:vAlign w:val="center"/>
          </w:tcPr>
          <w:p w:rsidR="008D4EB8" w:rsidRPr="00C341E3" w:rsidRDefault="008D4EB8" w:rsidP="00C134CE">
            <w:pPr>
              <w:spacing w:after="0" w:line="240" w:lineRule="auto"/>
              <w:contextualSpacing/>
              <w:jc w:val="center"/>
              <w:rPr>
                <w:rFonts w:ascii="Tahoma" w:hAnsi="Tahoma" w:cs="Tahoma"/>
                <w:color w:val="000000"/>
                <w:sz w:val="18"/>
                <w:szCs w:val="18"/>
              </w:rPr>
            </w:pPr>
            <w:r w:rsidRPr="00C341E3">
              <w:rPr>
                <w:rFonts w:ascii="Tahoma" w:hAnsi="Tahoma" w:cs="Tahoma"/>
                <w:color w:val="000000"/>
                <w:sz w:val="18"/>
                <w:szCs w:val="18"/>
              </w:rPr>
              <w:t>15,4</w:t>
            </w:r>
          </w:p>
        </w:tc>
      </w:tr>
      <w:tr w:rsidR="008D4EB8" w:rsidRPr="003717A9" w:rsidTr="00C134CE">
        <w:trPr>
          <w:trHeight w:val="255"/>
        </w:trPr>
        <w:tc>
          <w:tcPr>
            <w:tcW w:w="1547" w:type="dxa"/>
            <w:vAlign w:val="cente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Технічні працівники</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22,0</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4,7</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5,5</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19,7</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5,5</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7,9</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18,9</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6,3</w:t>
            </w:r>
          </w:p>
        </w:tc>
        <w:tc>
          <w:tcPr>
            <w:tcW w:w="640" w:type="dxa"/>
            <w:vAlign w:val="center"/>
          </w:tcPr>
          <w:p w:rsidR="008D4EB8" w:rsidRPr="00C341E3" w:rsidRDefault="008D4EB8" w:rsidP="00C134CE">
            <w:pPr>
              <w:spacing w:after="0" w:line="240" w:lineRule="auto"/>
              <w:contextualSpacing/>
              <w:jc w:val="center"/>
              <w:rPr>
                <w:rFonts w:ascii="Tahoma" w:hAnsi="Tahoma" w:cs="Tahoma"/>
                <w:color w:val="000000"/>
                <w:sz w:val="18"/>
                <w:szCs w:val="18"/>
              </w:rPr>
            </w:pPr>
            <w:r w:rsidRPr="00C341E3">
              <w:rPr>
                <w:rFonts w:ascii="Tahoma" w:hAnsi="Tahoma" w:cs="Tahoma"/>
                <w:color w:val="000000"/>
                <w:sz w:val="18"/>
                <w:szCs w:val="18"/>
              </w:rPr>
              <w:t>9,5</w:t>
            </w:r>
          </w:p>
        </w:tc>
      </w:tr>
      <w:tr w:rsidR="008D4EB8" w:rsidRPr="003717A9" w:rsidTr="00C134CE">
        <w:trPr>
          <w:trHeight w:val="255"/>
        </w:trPr>
        <w:tc>
          <w:tcPr>
            <w:tcW w:w="1547" w:type="dxa"/>
            <w:vAlign w:val="cente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Сторожа</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23,1</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0,8</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4,1</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12,4</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11,6</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4,1</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9,9</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28,1</w:t>
            </w:r>
          </w:p>
        </w:tc>
        <w:tc>
          <w:tcPr>
            <w:tcW w:w="640" w:type="dxa"/>
            <w:vAlign w:val="center"/>
          </w:tcPr>
          <w:p w:rsidR="008D4EB8" w:rsidRPr="00C341E3" w:rsidRDefault="008D4EB8" w:rsidP="00C134CE">
            <w:pPr>
              <w:spacing w:after="0" w:line="240" w:lineRule="auto"/>
              <w:contextualSpacing/>
              <w:jc w:val="center"/>
              <w:rPr>
                <w:rFonts w:ascii="Tahoma" w:hAnsi="Tahoma" w:cs="Tahoma"/>
                <w:color w:val="000000"/>
                <w:sz w:val="18"/>
                <w:szCs w:val="18"/>
              </w:rPr>
            </w:pPr>
            <w:r w:rsidRPr="00C341E3">
              <w:rPr>
                <w:rFonts w:ascii="Tahoma" w:hAnsi="Tahoma" w:cs="Tahoma"/>
                <w:color w:val="000000"/>
                <w:sz w:val="18"/>
                <w:szCs w:val="18"/>
              </w:rPr>
              <w:t>5,9</w:t>
            </w:r>
          </w:p>
        </w:tc>
      </w:tr>
      <w:tr w:rsidR="008D4EB8" w:rsidRPr="003717A9" w:rsidTr="00C134CE">
        <w:trPr>
          <w:trHeight w:val="255"/>
        </w:trPr>
        <w:tc>
          <w:tcPr>
            <w:tcW w:w="1547" w:type="dxa"/>
            <w:vAlign w:val="center"/>
          </w:tcPr>
          <w:p w:rsidR="008D4EB8" w:rsidRPr="00C341E3" w:rsidRDefault="008D4EB8" w:rsidP="00C134CE">
            <w:pPr>
              <w:spacing w:after="0" w:line="240" w:lineRule="auto"/>
              <w:jc w:val="center"/>
              <w:rPr>
                <w:rFonts w:ascii="Tahoma" w:hAnsi="Tahoma" w:cs="Tahoma"/>
                <w:sz w:val="18"/>
                <w:szCs w:val="18"/>
              </w:rPr>
            </w:pPr>
            <w:r w:rsidRPr="00C341E3">
              <w:rPr>
                <w:rFonts w:ascii="Tahoma" w:hAnsi="Tahoma" w:cs="Tahoma"/>
                <w:sz w:val="18"/>
                <w:szCs w:val="18"/>
              </w:rPr>
              <w:t>Диспетчери-контролери</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14,3</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0</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0</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57,1</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0</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14,3</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14,3</w:t>
            </w:r>
          </w:p>
        </w:tc>
        <w:tc>
          <w:tcPr>
            <w:tcW w:w="0" w:type="auto"/>
            <w:noWrap/>
            <w:vAlign w:val="center"/>
          </w:tcPr>
          <w:p w:rsidR="008D4EB8" w:rsidRPr="00C341E3" w:rsidRDefault="008D4EB8" w:rsidP="00C134CE">
            <w:pPr>
              <w:spacing w:after="0" w:line="240" w:lineRule="auto"/>
              <w:contextualSpacing/>
              <w:jc w:val="center"/>
              <w:rPr>
                <w:rFonts w:ascii="Tahoma" w:hAnsi="Tahoma" w:cs="Tahoma"/>
                <w:sz w:val="18"/>
                <w:szCs w:val="18"/>
              </w:rPr>
            </w:pPr>
            <w:r w:rsidRPr="00C341E3">
              <w:rPr>
                <w:rFonts w:ascii="Tahoma" w:hAnsi="Tahoma" w:cs="Tahoma"/>
                <w:sz w:val="18"/>
                <w:szCs w:val="18"/>
              </w:rPr>
              <w:t>0</w:t>
            </w:r>
          </w:p>
        </w:tc>
        <w:tc>
          <w:tcPr>
            <w:tcW w:w="640" w:type="dxa"/>
            <w:vAlign w:val="center"/>
          </w:tcPr>
          <w:p w:rsidR="008D4EB8" w:rsidRPr="00C341E3" w:rsidRDefault="008D4EB8" w:rsidP="00C134CE">
            <w:pPr>
              <w:spacing w:after="0" w:line="240" w:lineRule="auto"/>
              <w:contextualSpacing/>
              <w:jc w:val="center"/>
              <w:rPr>
                <w:rFonts w:ascii="Tahoma" w:hAnsi="Tahoma" w:cs="Tahoma"/>
                <w:color w:val="000000"/>
                <w:sz w:val="18"/>
                <w:szCs w:val="18"/>
              </w:rPr>
            </w:pPr>
            <w:r w:rsidRPr="00C341E3">
              <w:rPr>
                <w:rFonts w:ascii="Tahoma" w:hAnsi="Tahoma" w:cs="Tahoma"/>
                <w:color w:val="000000"/>
                <w:sz w:val="18"/>
                <w:szCs w:val="18"/>
              </w:rPr>
              <w:t>0</w:t>
            </w:r>
          </w:p>
        </w:tc>
      </w:tr>
    </w:tbl>
    <w:p w:rsidR="008D4EB8" w:rsidRPr="001975F7" w:rsidRDefault="008D4EB8" w:rsidP="008D4EB8">
      <w:pPr>
        <w:spacing w:after="0" w:line="240" w:lineRule="auto"/>
        <w:ind w:firstLine="567"/>
        <w:jc w:val="both"/>
        <w:rPr>
          <w:rFonts w:ascii="Tahoma" w:hAnsi="Tahoma" w:cs="Tahoma"/>
          <w:sz w:val="18"/>
          <w:szCs w:val="18"/>
        </w:rPr>
      </w:pPr>
      <w:r w:rsidRPr="001975F7">
        <w:rPr>
          <w:rFonts w:ascii="Tahoma" w:hAnsi="Tahoma" w:cs="Tahoma"/>
          <w:sz w:val="18"/>
          <w:szCs w:val="18"/>
        </w:rPr>
        <w:t>Так, гірники отримують найбільше вивихів та переломів кінцівок (25,2%), спостерігається і значна кількість травм голови (15,5 %). Найменше серед представників цієї професії було виявлено термічних опіків та отруєнь.</w:t>
      </w:r>
    </w:p>
    <w:p w:rsidR="008D4EB8" w:rsidRPr="001975F7" w:rsidRDefault="008D4EB8" w:rsidP="008D4EB8">
      <w:pPr>
        <w:spacing w:after="0" w:line="240" w:lineRule="auto"/>
        <w:ind w:firstLine="567"/>
        <w:jc w:val="both"/>
        <w:rPr>
          <w:rFonts w:ascii="Tahoma" w:hAnsi="Tahoma" w:cs="Tahoma"/>
          <w:sz w:val="18"/>
          <w:szCs w:val="18"/>
        </w:rPr>
      </w:pPr>
      <w:r w:rsidRPr="00716FE3">
        <w:rPr>
          <w:rFonts w:ascii="Tahoma" w:hAnsi="Tahoma" w:cs="Tahoma"/>
          <w:sz w:val="18"/>
          <w:szCs w:val="18"/>
        </w:rPr>
        <w:t>Серед операторів</w:t>
      </w:r>
      <w:r w:rsidRPr="001975F7">
        <w:rPr>
          <w:rFonts w:ascii="Tahoma" w:hAnsi="Tahoma" w:cs="Tahoma"/>
          <w:sz w:val="18"/>
          <w:szCs w:val="18"/>
        </w:rPr>
        <w:t xml:space="preserve">-апаратників найбільш поширеними є вивихи </w:t>
      </w:r>
      <w:r>
        <w:rPr>
          <w:rFonts w:ascii="Tahoma" w:hAnsi="Tahoma" w:cs="Tahoma"/>
          <w:sz w:val="18"/>
          <w:szCs w:val="18"/>
        </w:rPr>
        <w:t>та</w:t>
      </w:r>
      <w:r w:rsidRPr="001975F7">
        <w:rPr>
          <w:rFonts w:ascii="Tahoma" w:hAnsi="Tahoma" w:cs="Tahoma"/>
          <w:sz w:val="18"/>
          <w:szCs w:val="18"/>
        </w:rPr>
        <w:t xml:space="preserve"> переломи кінцівок (26,9 %), травми голови (19,9 %) і сумісні травми тіла (15,8 %). Досить рідко, але все ж таки трапляються електротермічні ушкодження (0,5 %).</w:t>
      </w:r>
    </w:p>
    <w:p w:rsidR="008D4EB8" w:rsidRPr="001975F7" w:rsidRDefault="008D4EB8" w:rsidP="008D4EB8">
      <w:pPr>
        <w:spacing w:after="0" w:line="240" w:lineRule="auto"/>
        <w:ind w:firstLine="567"/>
        <w:jc w:val="both"/>
        <w:rPr>
          <w:rFonts w:ascii="Tahoma" w:hAnsi="Tahoma" w:cs="Tahoma"/>
          <w:sz w:val="18"/>
          <w:szCs w:val="18"/>
        </w:rPr>
      </w:pPr>
      <w:r w:rsidRPr="001975F7">
        <w:rPr>
          <w:rFonts w:ascii="Tahoma" w:hAnsi="Tahoma" w:cs="Tahoma"/>
          <w:sz w:val="18"/>
          <w:szCs w:val="18"/>
        </w:rPr>
        <w:t>Серед будівельників найбільш поширені травми голови (29,8 %) та сумісні травми тіла (28,1 %). Термічних опіків було зафіксовано найменше − 1,7 % від усіх травм, характерних для цієї професії.</w:t>
      </w:r>
    </w:p>
    <w:p w:rsidR="008D4EB8" w:rsidRPr="001975F7" w:rsidRDefault="008D4EB8" w:rsidP="008D4EB8">
      <w:pPr>
        <w:spacing w:after="0" w:line="240" w:lineRule="auto"/>
        <w:ind w:firstLine="567"/>
        <w:jc w:val="both"/>
        <w:rPr>
          <w:rFonts w:ascii="Tahoma" w:hAnsi="Tahoma" w:cs="Tahoma"/>
          <w:sz w:val="18"/>
          <w:szCs w:val="18"/>
        </w:rPr>
      </w:pPr>
      <w:r w:rsidRPr="001975F7">
        <w:rPr>
          <w:rFonts w:ascii="Tahoma" w:hAnsi="Tahoma" w:cs="Tahoma"/>
          <w:sz w:val="18"/>
          <w:szCs w:val="18"/>
        </w:rPr>
        <w:t xml:space="preserve">Більше третини підсобних робітників внаслідок нещасних випадків одержали вивихи та переломи кінцівок. Досить частими є </w:t>
      </w:r>
      <w:r>
        <w:rPr>
          <w:rFonts w:ascii="Tahoma" w:hAnsi="Tahoma" w:cs="Tahoma"/>
          <w:sz w:val="18"/>
          <w:szCs w:val="18"/>
        </w:rPr>
        <w:t>також і</w:t>
      </w:r>
      <w:r w:rsidRPr="001975F7">
        <w:rPr>
          <w:rFonts w:ascii="Tahoma" w:hAnsi="Tahoma" w:cs="Tahoma"/>
          <w:sz w:val="18"/>
          <w:szCs w:val="18"/>
        </w:rPr>
        <w:t xml:space="preserve"> травми голови (26,7 %), проте не було виявлено випадків електротермічних уражень </w:t>
      </w:r>
      <w:r>
        <w:rPr>
          <w:rFonts w:ascii="Tahoma" w:hAnsi="Tahoma" w:cs="Tahoma"/>
          <w:sz w:val="18"/>
          <w:szCs w:val="18"/>
        </w:rPr>
        <w:t>і</w:t>
      </w:r>
      <w:r w:rsidRPr="001975F7">
        <w:rPr>
          <w:rFonts w:ascii="Tahoma" w:hAnsi="Tahoma" w:cs="Tahoma"/>
          <w:sz w:val="18"/>
          <w:szCs w:val="18"/>
        </w:rPr>
        <w:t xml:space="preserve"> отруєнь.</w:t>
      </w:r>
    </w:p>
    <w:p w:rsidR="008D4EB8" w:rsidRPr="001975F7" w:rsidRDefault="008D4EB8" w:rsidP="008D4EB8">
      <w:pPr>
        <w:spacing w:after="0" w:line="240" w:lineRule="auto"/>
        <w:ind w:firstLine="567"/>
        <w:jc w:val="both"/>
        <w:rPr>
          <w:rFonts w:ascii="Tahoma" w:hAnsi="Tahoma" w:cs="Tahoma"/>
          <w:sz w:val="18"/>
          <w:szCs w:val="18"/>
        </w:rPr>
      </w:pPr>
      <w:r w:rsidRPr="001975F7">
        <w:rPr>
          <w:rFonts w:ascii="Tahoma" w:hAnsi="Tahoma" w:cs="Tahoma"/>
          <w:sz w:val="18"/>
          <w:szCs w:val="18"/>
        </w:rPr>
        <w:t>Серед зварників майже однакова кількість сумісних травм (26,3 %) та травм голови (22,4 %). Найрідше зварники травмують хребет та грудну клітку (по 2,6 %).</w:t>
      </w:r>
    </w:p>
    <w:p w:rsidR="008D4EB8" w:rsidRPr="001975F7" w:rsidRDefault="008D4EB8" w:rsidP="008D4EB8">
      <w:pPr>
        <w:spacing w:after="0" w:line="240" w:lineRule="auto"/>
        <w:ind w:firstLine="567"/>
        <w:jc w:val="both"/>
        <w:rPr>
          <w:rFonts w:ascii="Tahoma" w:hAnsi="Tahoma" w:cs="Tahoma"/>
          <w:sz w:val="18"/>
          <w:szCs w:val="18"/>
        </w:rPr>
      </w:pPr>
      <w:r w:rsidRPr="001975F7">
        <w:rPr>
          <w:rFonts w:ascii="Tahoma" w:hAnsi="Tahoma" w:cs="Tahoma"/>
          <w:sz w:val="18"/>
          <w:szCs w:val="18"/>
        </w:rPr>
        <w:t>40,8 % електриків внаслідок нещасних випадків отримали електротермічні ураження, 16,2 % − травми голови. А от випадків отруєння серед представників цієї професії зафіксовано найменше (1,5 %).</w:t>
      </w:r>
    </w:p>
    <w:p w:rsidR="008D4EB8" w:rsidRPr="001975F7" w:rsidRDefault="008D4EB8" w:rsidP="008D4EB8">
      <w:pPr>
        <w:spacing w:after="0" w:line="240" w:lineRule="auto"/>
        <w:ind w:firstLine="567"/>
        <w:jc w:val="both"/>
        <w:rPr>
          <w:rFonts w:ascii="Tahoma" w:hAnsi="Tahoma" w:cs="Tahoma"/>
          <w:sz w:val="18"/>
          <w:szCs w:val="18"/>
        </w:rPr>
      </w:pPr>
      <w:r w:rsidRPr="001975F7">
        <w:rPr>
          <w:rFonts w:ascii="Tahoma" w:hAnsi="Tahoma" w:cs="Tahoma"/>
          <w:sz w:val="18"/>
          <w:szCs w:val="18"/>
        </w:rPr>
        <w:t xml:space="preserve">Слюсарі найчастіше отримують травми голови (26,9 %) і вивихи та переломи (19,8 %). </w:t>
      </w:r>
    </w:p>
    <w:p w:rsidR="008D4EB8" w:rsidRPr="001975F7" w:rsidRDefault="008D4EB8" w:rsidP="008D4EB8">
      <w:pPr>
        <w:spacing w:after="0" w:line="240" w:lineRule="auto"/>
        <w:ind w:firstLine="567"/>
        <w:jc w:val="both"/>
        <w:rPr>
          <w:rFonts w:ascii="Tahoma" w:hAnsi="Tahoma" w:cs="Tahoma"/>
          <w:sz w:val="18"/>
          <w:szCs w:val="18"/>
        </w:rPr>
      </w:pPr>
      <w:r w:rsidRPr="001975F7">
        <w:rPr>
          <w:rFonts w:ascii="Tahoma" w:hAnsi="Tahoma" w:cs="Tahoma"/>
          <w:sz w:val="18"/>
          <w:szCs w:val="18"/>
        </w:rPr>
        <w:t>Водії</w:t>
      </w:r>
      <w:r>
        <w:rPr>
          <w:rFonts w:ascii="Tahoma" w:hAnsi="Tahoma" w:cs="Tahoma"/>
          <w:sz w:val="18"/>
          <w:szCs w:val="18"/>
        </w:rPr>
        <w:t>,</w:t>
      </w:r>
      <w:r w:rsidRPr="001975F7">
        <w:rPr>
          <w:rFonts w:ascii="Tahoma" w:hAnsi="Tahoma" w:cs="Tahoma"/>
          <w:sz w:val="18"/>
          <w:szCs w:val="18"/>
        </w:rPr>
        <w:t xml:space="preserve"> так само як і слюсарі та будівельники, найчастіше отримують травми голови (26,6 %). Також для цієї професії характерними є сумісні травми тіла (23,4 %). Випадків електротермічного ураження було зафіксовано небагато – 2,2 %.</w:t>
      </w:r>
    </w:p>
    <w:p w:rsidR="008D4EB8" w:rsidRPr="001975F7" w:rsidRDefault="008D4EB8" w:rsidP="008D4EB8">
      <w:pPr>
        <w:spacing w:after="0" w:line="240" w:lineRule="auto"/>
        <w:ind w:firstLine="567"/>
        <w:jc w:val="both"/>
        <w:rPr>
          <w:rFonts w:ascii="Tahoma" w:hAnsi="Tahoma" w:cs="Tahoma"/>
          <w:sz w:val="18"/>
          <w:szCs w:val="18"/>
        </w:rPr>
      </w:pPr>
      <w:r w:rsidRPr="001975F7">
        <w:rPr>
          <w:rFonts w:ascii="Tahoma" w:hAnsi="Tahoma" w:cs="Tahoma"/>
          <w:sz w:val="18"/>
          <w:szCs w:val="18"/>
        </w:rPr>
        <w:t>У 27,1 % працівників сільського господарства зафіксовано травми голови, а вивихи і переломи кінцівок – у 16,5 %. Відносно нечасто спостерігались отруєння та термічні опіки –</w:t>
      </w:r>
      <w:r>
        <w:rPr>
          <w:rFonts w:ascii="Tahoma" w:hAnsi="Tahoma" w:cs="Tahoma"/>
          <w:sz w:val="18"/>
          <w:szCs w:val="18"/>
        </w:rPr>
        <w:t xml:space="preserve"> </w:t>
      </w:r>
      <w:r w:rsidRPr="001975F7">
        <w:rPr>
          <w:rFonts w:ascii="Tahoma" w:hAnsi="Tahoma" w:cs="Tahoma"/>
          <w:sz w:val="18"/>
          <w:szCs w:val="18"/>
        </w:rPr>
        <w:t>у 2,4 % та 3,5 % працівників відповідно.</w:t>
      </w:r>
    </w:p>
    <w:p w:rsidR="008D4EB8" w:rsidRPr="001975F7" w:rsidRDefault="008D4EB8" w:rsidP="008D4EB8">
      <w:pPr>
        <w:spacing w:after="0" w:line="240" w:lineRule="auto"/>
        <w:ind w:firstLine="567"/>
        <w:jc w:val="both"/>
        <w:rPr>
          <w:rFonts w:ascii="Tahoma" w:hAnsi="Tahoma" w:cs="Tahoma"/>
          <w:sz w:val="18"/>
          <w:szCs w:val="18"/>
        </w:rPr>
      </w:pPr>
      <w:r w:rsidRPr="001975F7">
        <w:rPr>
          <w:rFonts w:ascii="Tahoma" w:hAnsi="Tahoma" w:cs="Tahoma"/>
          <w:sz w:val="18"/>
          <w:szCs w:val="18"/>
        </w:rPr>
        <w:t>Серед працівників соціально-культурної сфери найбільш поширеними травмами є вивихи та переломи кінцівок (32,3 %). Майже п'ята частина травм припадає на травми голови (17,2 %). Найменше зафіксовано електротермічних опіків (1,1 %).</w:t>
      </w:r>
    </w:p>
    <w:p w:rsidR="008D4EB8" w:rsidRPr="001975F7" w:rsidRDefault="008D4EB8" w:rsidP="008D4EB8">
      <w:pPr>
        <w:spacing w:after="0" w:line="240" w:lineRule="auto"/>
        <w:ind w:firstLine="567"/>
        <w:jc w:val="both"/>
        <w:rPr>
          <w:rFonts w:ascii="Tahoma" w:hAnsi="Tahoma" w:cs="Tahoma"/>
          <w:sz w:val="18"/>
          <w:szCs w:val="18"/>
        </w:rPr>
      </w:pPr>
      <w:r w:rsidRPr="001975F7">
        <w:rPr>
          <w:rFonts w:ascii="Tahoma" w:hAnsi="Tahoma" w:cs="Tahoma"/>
          <w:sz w:val="18"/>
          <w:szCs w:val="18"/>
        </w:rPr>
        <w:t>Приблизно однакова кількість травм голови (22,4 %) та сумісних травм тіла (19,2 %) спостерігається серед керівників. Поранення хребта та опіки зустрічаються рідко (по 2,6 %).</w:t>
      </w:r>
    </w:p>
    <w:p w:rsidR="008D4EB8" w:rsidRPr="001975F7" w:rsidRDefault="008D4EB8" w:rsidP="008D4EB8">
      <w:pPr>
        <w:spacing w:after="0" w:line="240" w:lineRule="auto"/>
        <w:ind w:firstLine="567"/>
        <w:jc w:val="both"/>
        <w:rPr>
          <w:rFonts w:ascii="Tahoma" w:hAnsi="Tahoma" w:cs="Tahoma"/>
          <w:sz w:val="18"/>
          <w:szCs w:val="18"/>
        </w:rPr>
      </w:pPr>
      <w:r w:rsidRPr="001975F7">
        <w:rPr>
          <w:rFonts w:ascii="Tahoma" w:hAnsi="Tahoma" w:cs="Tahoma"/>
          <w:sz w:val="18"/>
          <w:szCs w:val="18"/>
        </w:rPr>
        <w:t xml:space="preserve">Технічні працівники найчастіше звертаються за допомогою внаслідок травм голови (22,0 %), вивихів і </w:t>
      </w:r>
      <w:r w:rsidRPr="00716FE3">
        <w:rPr>
          <w:rFonts w:ascii="Tahoma" w:hAnsi="Tahoma" w:cs="Tahoma"/>
          <w:sz w:val="18"/>
          <w:szCs w:val="18"/>
        </w:rPr>
        <w:t>переломів кінцівок</w:t>
      </w:r>
      <w:r w:rsidRPr="001975F7">
        <w:rPr>
          <w:rFonts w:ascii="Tahoma" w:hAnsi="Tahoma" w:cs="Tahoma"/>
          <w:sz w:val="18"/>
          <w:szCs w:val="18"/>
        </w:rPr>
        <w:t xml:space="preserve"> (19,7 %) та сумісних травм тіла (18,9 %). Найменше спостерігається поранень грудної клітки та термічних опіків (по 5,5 %).</w:t>
      </w:r>
    </w:p>
    <w:p w:rsidR="008D4EB8" w:rsidRPr="001975F7" w:rsidRDefault="008D4EB8" w:rsidP="008D4EB8">
      <w:pPr>
        <w:spacing w:after="0" w:line="240" w:lineRule="auto"/>
        <w:ind w:firstLine="567"/>
        <w:jc w:val="both"/>
        <w:rPr>
          <w:rFonts w:ascii="Tahoma" w:hAnsi="Tahoma" w:cs="Tahoma"/>
          <w:sz w:val="18"/>
          <w:szCs w:val="18"/>
        </w:rPr>
      </w:pPr>
      <w:r w:rsidRPr="001975F7">
        <w:rPr>
          <w:rFonts w:ascii="Tahoma" w:hAnsi="Tahoma" w:cs="Tahoma"/>
          <w:sz w:val="18"/>
          <w:szCs w:val="18"/>
        </w:rPr>
        <w:t>Сторожі найчастіше отруюються (28,1 %), а також травмують голову (23,1 %), а найрідше отримують поранення хребта (0,8 %).</w:t>
      </w:r>
    </w:p>
    <w:p w:rsidR="008D4EB8" w:rsidRPr="001975F7" w:rsidRDefault="008D4EB8" w:rsidP="008D4EB8">
      <w:pPr>
        <w:spacing w:after="0" w:line="240" w:lineRule="auto"/>
        <w:ind w:firstLine="567"/>
        <w:jc w:val="both"/>
        <w:rPr>
          <w:rFonts w:ascii="Tahoma" w:hAnsi="Tahoma" w:cs="Tahoma"/>
          <w:sz w:val="18"/>
          <w:szCs w:val="18"/>
        </w:rPr>
      </w:pPr>
      <w:r w:rsidRPr="001975F7">
        <w:rPr>
          <w:rFonts w:ascii="Tahoma" w:hAnsi="Tahoma" w:cs="Tahoma"/>
          <w:sz w:val="18"/>
          <w:szCs w:val="18"/>
        </w:rPr>
        <w:t>Диспетчери-контролери у більш ніж половині випадків отримують переломи та вивихи кінцівок (57,1 %). А поранен</w:t>
      </w:r>
      <w:r>
        <w:rPr>
          <w:rFonts w:ascii="Tahoma" w:hAnsi="Tahoma" w:cs="Tahoma"/>
          <w:sz w:val="18"/>
          <w:szCs w:val="18"/>
        </w:rPr>
        <w:t>ь</w:t>
      </w:r>
      <w:r w:rsidRPr="001975F7">
        <w:rPr>
          <w:rFonts w:ascii="Tahoma" w:hAnsi="Tahoma" w:cs="Tahoma"/>
          <w:sz w:val="18"/>
          <w:szCs w:val="18"/>
        </w:rPr>
        <w:t xml:space="preserve"> хребта та грудної клітки, термічн</w:t>
      </w:r>
      <w:r>
        <w:rPr>
          <w:rFonts w:ascii="Tahoma" w:hAnsi="Tahoma" w:cs="Tahoma"/>
          <w:sz w:val="18"/>
          <w:szCs w:val="18"/>
        </w:rPr>
        <w:t>их</w:t>
      </w:r>
      <w:r w:rsidRPr="001975F7">
        <w:rPr>
          <w:rFonts w:ascii="Tahoma" w:hAnsi="Tahoma" w:cs="Tahoma"/>
          <w:sz w:val="18"/>
          <w:szCs w:val="18"/>
        </w:rPr>
        <w:t xml:space="preserve"> опік</w:t>
      </w:r>
      <w:r>
        <w:rPr>
          <w:rFonts w:ascii="Tahoma" w:hAnsi="Tahoma" w:cs="Tahoma"/>
          <w:sz w:val="18"/>
          <w:szCs w:val="18"/>
        </w:rPr>
        <w:t>ів</w:t>
      </w:r>
      <w:r w:rsidRPr="001975F7">
        <w:rPr>
          <w:rFonts w:ascii="Tahoma" w:hAnsi="Tahoma" w:cs="Tahoma"/>
          <w:sz w:val="18"/>
          <w:szCs w:val="18"/>
        </w:rPr>
        <w:t>, отруєн</w:t>
      </w:r>
      <w:r>
        <w:rPr>
          <w:rFonts w:ascii="Tahoma" w:hAnsi="Tahoma" w:cs="Tahoma"/>
          <w:sz w:val="18"/>
          <w:szCs w:val="18"/>
        </w:rPr>
        <w:t>ь</w:t>
      </w:r>
      <w:r w:rsidRPr="001975F7">
        <w:rPr>
          <w:rFonts w:ascii="Tahoma" w:hAnsi="Tahoma" w:cs="Tahoma"/>
          <w:sz w:val="18"/>
          <w:szCs w:val="18"/>
        </w:rPr>
        <w:t xml:space="preserve"> </w:t>
      </w:r>
      <w:r>
        <w:rPr>
          <w:rFonts w:ascii="Tahoma" w:hAnsi="Tahoma" w:cs="Tahoma"/>
          <w:sz w:val="18"/>
          <w:szCs w:val="18"/>
        </w:rPr>
        <w:t>серед</w:t>
      </w:r>
      <w:r w:rsidRPr="001975F7">
        <w:rPr>
          <w:rFonts w:ascii="Tahoma" w:hAnsi="Tahoma" w:cs="Tahoma"/>
          <w:sz w:val="18"/>
          <w:szCs w:val="18"/>
        </w:rPr>
        <w:t xml:space="preserve"> цієї групи працівників взагалі не зафіксовані.</w:t>
      </w:r>
    </w:p>
    <w:p w:rsidR="008D4EB8" w:rsidRPr="00BB21F3" w:rsidRDefault="008D4EB8" w:rsidP="008D4EB8">
      <w:pPr>
        <w:spacing w:after="0" w:line="240" w:lineRule="auto"/>
        <w:ind w:firstLine="709"/>
        <w:jc w:val="both"/>
        <w:rPr>
          <w:rFonts w:ascii="Tahoma" w:hAnsi="Tahoma" w:cs="Tahoma"/>
          <w:sz w:val="18"/>
          <w:szCs w:val="18"/>
        </w:rPr>
      </w:pPr>
      <w:r w:rsidRPr="00BB21F3">
        <w:rPr>
          <w:rFonts w:ascii="Tahoma" w:hAnsi="Tahoma" w:cs="Tahoma"/>
          <w:sz w:val="18"/>
          <w:szCs w:val="18"/>
        </w:rPr>
        <w:t>Отримані результати дослідження видів травм на виробництві з урахуванням небезпечних подій та професій потерпілих можуть бути використані при розробці програм навчання з питань охорони праці, зокрема в частині надання першої допомоги</w:t>
      </w:r>
      <w:r w:rsidRPr="00BB21F3">
        <w:rPr>
          <w:rFonts w:ascii="Tahoma" w:hAnsi="Tahoma" w:cs="Tahoma"/>
          <w:i/>
          <w:sz w:val="18"/>
          <w:szCs w:val="18"/>
        </w:rPr>
        <w:t xml:space="preserve"> </w:t>
      </w:r>
      <w:r w:rsidRPr="00BB21F3">
        <w:rPr>
          <w:rFonts w:ascii="Tahoma" w:hAnsi="Tahoma" w:cs="Tahoma"/>
          <w:sz w:val="18"/>
          <w:szCs w:val="18"/>
        </w:rPr>
        <w:t xml:space="preserve">потерпілим від нещасних випадків. Це сприятиме освоєнню працівниками найбільш оптимальних і ефективних прийомів щодо надання долікарської допомоги при нещасних випадках. </w:t>
      </w:r>
    </w:p>
    <w:p w:rsidR="008D4EB8" w:rsidRPr="00BB21F3" w:rsidRDefault="008D4EB8" w:rsidP="008D4EB8">
      <w:pPr>
        <w:spacing w:after="0" w:line="240" w:lineRule="auto"/>
        <w:jc w:val="center"/>
        <w:rPr>
          <w:rFonts w:ascii="Tahoma" w:hAnsi="Tahoma" w:cs="Tahoma"/>
          <w:sz w:val="18"/>
          <w:szCs w:val="18"/>
        </w:rPr>
      </w:pPr>
      <w:r w:rsidRPr="00BB21F3">
        <w:rPr>
          <w:rFonts w:ascii="Tahoma" w:hAnsi="Tahoma" w:cs="Tahoma"/>
          <w:sz w:val="18"/>
          <w:szCs w:val="18"/>
        </w:rPr>
        <w:t>Список літератури</w:t>
      </w:r>
    </w:p>
    <w:p w:rsidR="008D4EB8" w:rsidRPr="00BB21F3" w:rsidRDefault="008D4EB8" w:rsidP="008D4EB8">
      <w:pPr>
        <w:spacing w:after="0" w:line="240" w:lineRule="auto"/>
        <w:ind w:firstLine="709"/>
        <w:jc w:val="center"/>
        <w:rPr>
          <w:rFonts w:ascii="Tahoma" w:hAnsi="Tahoma" w:cs="Tahoma"/>
          <w:sz w:val="18"/>
          <w:szCs w:val="18"/>
        </w:rPr>
      </w:pPr>
    </w:p>
    <w:p w:rsidR="008D4EB8" w:rsidRPr="001578BE" w:rsidRDefault="008D4EB8" w:rsidP="008D4EB8">
      <w:pPr>
        <w:pStyle w:val="a9"/>
        <w:ind w:left="0" w:firstLine="567"/>
        <w:jc w:val="both"/>
        <w:rPr>
          <w:rFonts w:ascii="Tahoma" w:hAnsi="Tahoma" w:cs="Tahoma"/>
          <w:b/>
          <w:sz w:val="18"/>
          <w:szCs w:val="18"/>
          <w:lang w:val="uk-UA"/>
        </w:rPr>
      </w:pPr>
      <w:r w:rsidRPr="001578BE">
        <w:rPr>
          <w:rStyle w:val="ab"/>
          <w:rFonts w:ascii="Tahoma" w:hAnsi="Tahoma" w:cs="Tahoma"/>
          <w:b w:val="0"/>
          <w:sz w:val="18"/>
          <w:szCs w:val="18"/>
          <w:bdr w:val="none" w:sz="0" w:space="0" w:color="auto" w:frame="1"/>
          <w:shd w:val="clear" w:color="auto" w:fill="FFFFFF"/>
          <w:lang w:val="uk-UA"/>
        </w:rPr>
        <w:t xml:space="preserve">1. </w:t>
      </w:r>
      <w:r w:rsidRPr="001578BE">
        <w:rPr>
          <w:rStyle w:val="ab"/>
          <w:rFonts w:ascii="Tahoma" w:hAnsi="Tahoma" w:cs="Tahoma"/>
          <w:b w:val="0"/>
          <w:sz w:val="18"/>
          <w:szCs w:val="18"/>
          <w:bdr w:val="none" w:sz="0" w:space="0" w:color="auto" w:frame="1"/>
          <w:shd w:val="clear" w:color="auto" w:fill="FFFFFF"/>
        </w:rPr>
        <w:t>Міжнародн</w:t>
      </w:r>
      <w:r w:rsidRPr="001578BE">
        <w:rPr>
          <w:rStyle w:val="ab"/>
          <w:rFonts w:ascii="Tahoma" w:hAnsi="Tahoma" w:cs="Tahoma"/>
          <w:b w:val="0"/>
          <w:sz w:val="18"/>
          <w:szCs w:val="18"/>
          <w:bdr w:val="none" w:sz="0" w:space="0" w:color="auto" w:frame="1"/>
          <w:shd w:val="clear" w:color="auto" w:fill="FFFFFF"/>
          <w:lang w:val="uk-UA"/>
        </w:rPr>
        <w:t>а</w:t>
      </w:r>
      <w:r w:rsidRPr="001578BE">
        <w:rPr>
          <w:rStyle w:val="ab"/>
          <w:rFonts w:ascii="Tahoma" w:hAnsi="Tahoma" w:cs="Tahoma"/>
          <w:b w:val="0"/>
          <w:sz w:val="18"/>
          <w:szCs w:val="18"/>
          <w:bdr w:val="none" w:sz="0" w:space="0" w:color="auto" w:frame="1"/>
          <w:shd w:val="clear" w:color="auto" w:fill="FFFFFF"/>
        </w:rPr>
        <w:t xml:space="preserve"> статистичн</w:t>
      </w:r>
      <w:r w:rsidRPr="001578BE">
        <w:rPr>
          <w:rStyle w:val="ab"/>
          <w:rFonts w:ascii="Tahoma" w:hAnsi="Tahoma" w:cs="Tahoma"/>
          <w:b w:val="0"/>
          <w:sz w:val="18"/>
          <w:szCs w:val="18"/>
          <w:bdr w:val="none" w:sz="0" w:space="0" w:color="auto" w:frame="1"/>
          <w:shd w:val="clear" w:color="auto" w:fill="FFFFFF"/>
          <w:lang w:val="uk-UA"/>
        </w:rPr>
        <w:t>а</w:t>
      </w:r>
      <w:r w:rsidRPr="001578BE">
        <w:rPr>
          <w:rStyle w:val="ab"/>
          <w:rFonts w:ascii="Tahoma" w:hAnsi="Tahoma" w:cs="Tahoma"/>
          <w:b w:val="0"/>
          <w:sz w:val="18"/>
          <w:szCs w:val="18"/>
          <w:bdr w:val="none" w:sz="0" w:space="0" w:color="auto" w:frame="1"/>
          <w:shd w:val="clear" w:color="auto" w:fill="FFFFFF"/>
        </w:rPr>
        <w:t xml:space="preserve"> класифікаці</w:t>
      </w:r>
      <w:r w:rsidRPr="001578BE">
        <w:rPr>
          <w:rStyle w:val="ab"/>
          <w:rFonts w:ascii="Tahoma" w:hAnsi="Tahoma" w:cs="Tahoma"/>
          <w:b w:val="0"/>
          <w:sz w:val="18"/>
          <w:szCs w:val="18"/>
          <w:bdr w:val="none" w:sz="0" w:space="0" w:color="auto" w:frame="1"/>
          <w:shd w:val="clear" w:color="auto" w:fill="FFFFFF"/>
          <w:lang w:val="uk-UA"/>
        </w:rPr>
        <w:t>я</w:t>
      </w:r>
      <w:r w:rsidRPr="001578BE">
        <w:rPr>
          <w:rStyle w:val="ab"/>
          <w:rFonts w:ascii="Tahoma" w:hAnsi="Tahoma" w:cs="Tahoma"/>
          <w:b w:val="0"/>
          <w:sz w:val="18"/>
          <w:szCs w:val="18"/>
          <w:bdr w:val="none" w:sz="0" w:space="0" w:color="auto" w:frame="1"/>
          <w:shd w:val="clear" w:color="auto" w:fill="FFFFFF"/>
        </w:rPr>
        <w:t xml:space="preserve"> хвороб та споріднених проблем охорони здоров'я </w:t>
      </w:r>
      <w:r w:rsidRPr="001578BE">
        <w:rPr>
          <w:rStyle w:val="ab"/>
          <w:rFonts w:ascii="Tahoma" w:hAnsi="Tahoma" w:cs="Tahoma"/>
          <w:b w:val="0"/>
          <w:sz w:val="18"/>
          <w:szCs w:val="18"/>
          <w:bdr w:val="none" w:sz="0" w:space="0" w:color="auto" w:frame="1"/>
          <w:shd w:val="clear" w:color="auto" w:fill="FFFFFF"/>
          <w:lang w:val="uk-UA"/>
        </w:rPr>
        <w:t>(</w:t>
      </w:r>
      <w:r w:rsidRPr="001578BE">
        <w:rPr>
          <w:rStyle w:val="ab"/>
          <w:rFonts w:ascii="Tahoma" w:hAnsi="Tahoma" w:cs="Tahoma"/>
          <w:b w:val="0"/>
          <w:sz w:val="18"/>
          <w:szCs w:val="18"/>
          <w:bdr w:val="none" w:sz="0" w:space="0" w:color="auto" w:frame="1"/>
          <w:shd w:val="clear" w:color="auto" w:fill="FFFFFF"/>
        </w:rPr>
        <w:t>10-го перегляду</w:t>
      </w:r>
      <w:r w:rsidRPr="001578BE">
        <w:rPr>
          <w:rFonts w:ascii="Tahoma" w:hAnsi="Tahoma" w:cs="Tahoma"/>
          <w:sz w:val="18"/>
          <w:szCs w:val="18"/>
          <w:lang w:val="uk-UA"/>
        </w:rPr>
        <w:t xml:space="preserve">). </w:t>
      </w:r>
      <w:r w:rsidRPr="001578BE">
        <w:rPr>
          <w:rFonts w:ascii="Tahoma" w:hAnsi="Tahoma" w:cs="Tahoma"/>
          <w:b/>
          <w:sz w:val="18"/>
          <w:szCs w:val="18"/>
          <w:lang w:val="uk-UA"/>
        </w:rPr>
        <w:t>–</w:t>
      </w:r>
      <w:r w:rsidRPr="00BB21F3">
        <w:rPr>
          <w:rFonts w:ascii="Tahoma" w:hAnsi="Tahoma" w:cs="Tahoma"/>
          <w:sz w:val="18"/>
          <w:szCs w:val="18"/>
          <w:lang w:val="uk-UA"/>
        </w:rPr>
        <w:t xml:space="preserve"> [Електронний ресурс]. – Режим доступу </w:t>
      </w:r>
      <w:r w:rsidRPr="001578BE">
        <w:rPr>
          <w:rFonts w:ascii="Tahoma" w:hAnsi="Tahoma" w:cs="Tahoma"/>
          <w:sz w:val="18"/>
          <w:szCs w:val="18"/>
          <w:lang w:val="uk-UA"/>
        </w:rPr>
        <w:t xml:space="preserve">: </w:t>
      </w:r>
      <w:hyperlink r:id="rId6" w:history="1">
        <w:r w:rsidRPr="001578BE">
          <w:rPr>
            <w:rStyle w:val="aa"/>
            <w:rFonts w:ascii="Tahoma" w:hAnsi="Tahoma" w:cs="Tahoma"/>
            <w:sz w:val="18"/>
            <w:szCs w:val="18"/>
            <w:lang w:val="uk-UA"/>
          </w:rPr>
          <w:t>https://mkh10.com.ua/</w:t>
        </w:r>
      </w:hyperlink>
    </w:p>
    <w:p w:rsidR="008D4EB8" w:rsidRPr="001578BE" w:rsidRDefault="008D4EB8" w:rsidP="008D4EB8">
      <w:pPr>
        <w:pStyle w:val="a9"/>
        <w:ind w:left="0" w:firstLine="567"/>
        <w:jc w:val="both"/>
        <w:rPr>
          <w:rFonts w:ascii="Tahoma" w:hAnsi="Tahoma" w:cs="Tahoma"/>
          <w:sz w:val="18"/>
          <w:szCs w:val="18"/>
          <w:lang w:val="uk-UA"/>
        </w:rPr>
      </w:pPr>
      <w:r w:rsidRPr="001578BE">
        <w:rPr>
          <w:rStyle w:val="ab"/>
          <w:rFonts w:ascii="Tahoma" w:hAnsi="Tahoma" w:cs="Tahoma"/>
          <w:b w:val="0"/>
          <w:sz w:val="18"/>
          <w:szCs w:val="18"/>
          <w:bdr w:val="none" w:sz="0" w:space="0" w:color="auto" w:frame="1"/>
          <w:shd w:val="clear" w:color="auto" w:fill="FFFFFF"/>
          <w:lang w:val="uk-UA"/>
        </w:rPr>
        <w:t>2.</w:t>
      </w:r>
      <w:r>
        <w:rPr>
          <w:rStyle w:val="ab"/>
          <w:rFonts w:ascii="Tahoma" w:hAnsi="Tahoma" w:cs="Tahoma"/>
          <w:sz w:val="18"/>
          <w:szCs w:val="18"/>
          <w:bdr w:val="none" w:sz="0" w:space="0" w:color="auto" w:frame="1"/>
          <w:shd w:val="clear" w:color="auto" w:fill="FFFFFF"/>
          <w:lang w:val="uk-UA"/>
        </w:rPr>
        <w:t> </w:t>
      </w:r>
      <w:r w:rsidRPr="00BB21F3">
        <w:rPr>
          <w:rFonts w:ascii="Tahoma" w:hAnsi="Tahoma" w:cs="Tahoma"/>
          <w:bCs/>
          <w:sz w:val="18"/>
          <w:szCs w:val="18"/>
          <w:lang w:eastAsia="ru-RU"/>
        </w:rPr>
        <w:t>П</w:t>
      </w:r>
      <w:r w:rsidRPr="00BB21F3">
        <w:rPr>
          <w:rFonts w:ascii="Tahoma" w:hAnsi="Tahoma" w:cs="Tahoma"/>
          <w:bCs/>
          <w:sz w:val="18"/>
          <w:szCs w:val="18"/>
          <w:lang w:val="uk-UA" w:eastAsia="ru-RU"/>
        </w:rPr>
        <w:t xml:space="preserve">орядок </w:t>
      </w:r>
      <w:r w:rsidRPr="00BB21F3">
        <w:rPr>
          <w:rFonts w:ascii="Tahoma" w:hAnsi="Tahoma" w:cs="Tahoma"/>
          <w:bCs/>
          <w:sz w:val="18"/>
          <w:szCs w:val="18"/>
          <w:lang w:eastAsia="ru-RU"/>
        </w:rPr>
        <w:t>проведення розслідування</w:t>
      </w:r>
      <w:r w:rsidRPr="00BB21F3">
        <w:rPr>
          <w:rFonts w:ascii="Tahoma" w:hAnsi="Tahoma" w:cs="Tahoma"/>
          <w:bCs/>
          <w:color w:val="1A1A1A"/>
          <w:sz w:val="18"/>
          <w:szCs w:val="18"/>
          <w:lang w:eastAsia="ru-RU"/>
        </w:rPr>
        <w:t xml:space="preserve"> та ведення обліку нещасних випадків, професійних захворювань і аварій на виробництві</w:t>
      </w:r>
      <w:r w:rsidRPr="00BB21F3">
        <w:rPr>
          <w:rFonts w:ascii="Tahoma" w:hAnsi="Tahoma" w:cs="Tahoma"/>
          <w:bCs/>
          <w:color w:val="1A1A1A"/>
          <w:sz w:val="18"/>
          <w:szCs w:val="18"/>
          <w:lang w:val="uk-UA" w:eastAsia="ru-RU"/>
        </w:rPr>
        <w:t xml:space="preserve">, </w:t>
      </w:r>
      <w:r w:rsidRPr="00BB21F3">
        <w:rPr>
          <w:rFonts w:ascii="Tahoma" w:hAnsi="Tahoma" w:cs="Tahoma"/>
          <w:color w:val="1A1A1A"/>
          <w:sz w:val="18"/>
          <w:szCs w:val="18"/>
          <w:lang w:val="uk-UA" w:eastAsia="ru-RU"/>
        </w:rPr>
        <w:t>затверджений П</w:t>
      </w:r>
      <w:r w:rsidRPr="00BB21F3">
        <w:rPr>
          <w:rFonts w:ascii="Tahoma" w:hAnsi="Tahoma" w:cs="Tahoma"/>
          <w:color w:val="1A1A1A"/>
          <w:sz w:val="18"/>
          <w:szCs w:val="18"/>
          <w:lang w:eastAsia="ru-RU"/>
        </w:rPr>
        <w:t>остановою Кабінету Міністрів України</w:t>
      </w:r>
      <w:r w:rsidRPr="00BB21F3">
        <w:rPr>
          <w:rFonts w:ascii="Tahoma" w:hAnsi="Tahoma" w:cs="Tahoma"/>
          <w:color w:val="1A1A1A"/>
          <w:sz w:val="18"/>
          <w:szCs w:val="18"/>
          <w:lang w:val="uk-UA" w:eastAsia="ru-RU"/>
        </w:rPr>
        <w:t xml:space="preserve"> </w:t>
      </w:r>
      <w:r w:rsidRPr="00BB21F3">
        <w:rPr>
          <w:rFonts w:ascii="Tahoma" w:hAnsi="Tahoma" w:cs="Tahoma"/>
          <w:color w:val="1A1A1A"/>
          <w:sz w:val="18"/>
          <w:szCs w:val="18"/>
          <w:lang w:eastAsia="ru-RU"/>
        </w:rPr>
        <w:t>від</w:t>
      </w:r>
      <w:r>
        <w:rPr>
          <w:rFonts w:ascii="Tahoma" w:hAnsi="Tahoma" w:cs="Tahoma"/>
          <w:color w:val="1A1A1A"/>
          <w:sz w:val="18"/>
          <w:szCs w:val="18"/>
          <w:lang w:val="uk-UA" w:eastAsia="ru-RU"/>
        </w:rPr>
        <w:t> </w:t>
      </w:r>
      <w:r w:rsidRPr="00BB21F3">
        <w:rPr>
          <w:rFonts w:ascii="Tahoma" w:hAnsi="Tahoma" w:cs="Tahoma"/>
          <w:color w:val="1A1A1A"/>
          <w:sz w:val="18"/>
          <w:szCs w:val="18"/>
          <w:lang w:eastAsia="ru-RU"/>
        </w:rPr>
        <w:t>30 листопада 2011 р. № 1232</w:t>
      </w:r>
      <w:r>
        <w:rPr>
          <w:rFonts w:ascii="Tahoma" w:hAnsi="Tahoma" w:cs="Tahoma"/>
          <w:color w:val="1A1A1A"/>
          <w:sz w:val="18"/>
          <w:szCs w:val="18"/>
          <w:lang w:val="uk-UA" w:eastAsia="ru-RU"/>
        </w:rPr>
        <w:t>.</w:t>
      </w:r>
    </w:p>
    <w:p w:rsidR="00A32C78" w:rsidRDefault="00A32C78"/>
    <w:sectPr w:rsidR="00A32C78" w:rsidSect="008D4EB8">
      <w:headerReference w:type="default" r:id="rId7"/>
      <w:footerReference w:type="default" r:id="rId8"/>
      <w:pgSz w:w="8391" w:h="11907" w:code="11"/>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85286" w:rsidRDefault="00385286" w:rsidP="008D4EB8">
      <w:pPr>
        <w:spacing w:after="0" w:line="240" w:lineRule="auto"/>
      </w:pPr>
      <w:r>
        <w:separator/>
      </w:r>
    </w:p>
  </w:endnote>
  <w:endnote w:type="continuationSeparator" w:id="1">
    <w:p w:rsidR="00385286" w:rsidRDefault="00385286" w:rsidP="008D4EB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885401"/>
      <w:docPartObj>
        <w:docPartGallery w:val="Page Numbers (Bottom of Page)"/>
        <w:docPartUnique/>
      </w:docPartObj>
    </w:sdtPr>
    <w:sdtContent>
      <w:p w:rsidR="00AB5F9D" w:rsidRDefault="00644512">
        <w:pPr>
          <w:pStyle w:val="a5"/>
          <w:jc w:val="center"/>
        </w:pPr>
        <w:fldSimple w:instr=" PAGE   \* MERGEFORMAT ">
          <w:r w:rsidR="00385286">
            <w:rPr>
              <w:noProof/>
            </w:rPr>
            <w:t>1</w:t>
          </w:r>
        </w:fldSimple>
      </w:p>
    </w:sdtContent>
  </w:sdt>
  <w:p w:rsidR="00AB5F9D" w:rsidRDefault="00AB5F9D">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85286" w:rsidRDefault="00385286" w:rsidP="008D4EB8">
      <w:pPr>
        <w:spacing w:after="0" w:line="240" w:lineRule="auto"/>
      </w:pPr>
      <w:r>
        <w:separator/>
      </w:r>
    </w:p>
  </w:footnote>
  <w:footnote w:type="continuationSeparator" w:id="1">
    <w:p w:rsidR="00385286" w:rsidRDefault="00385286" w:rsidP="008D4EB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Cambria" w:eastAsia="Times New Roman" w:hAnsi="Cambria" w:cs="Times New Roman"/>
        <w:sz w:val="20"/>
        <w:szCs w:val="20"/>
        <w:lang w:eastAsia="en-US"/>
      </w:rPr>
      <w:alias w:val="Заголовок"/>
      <w:id w:val="77738743"/>
      <w:placeholder>
        <w:docPart w:val="FBBAE3B9E1FE48768F5F66D9189308E9"/>
      </w:placeholder>
      <w:dataBinding w:prefixMappings="xmlns:ns0='http://schemas.openxmlformats.org/package/2006/metadata/core-properties' xmlns:ns1='http://purl.org/dc/elements/1.1/'" w:xpath="/ns0:coreProperties[1]/ns1:title[1]" w:storeItemID="{6C3C8BC8-F283-45AE-878A-BAB7291924A1}"/>
      <w:text/>
    </w:sdtPr>
    <w:sdtContent>
      <w:p w:rsidR="008D4EB8" w:rsidRDefault="008D4EB8">
        <w:pPr>
          <w:pStyle w:val="a3"/>
          <w:pBdr>
            <w:bottom w:val="thickThinSmallGap" w:sz="24" w:space="1" w:color="622423" w:themeColor="accent2" w:themeShade="7F"/>
          </w:pBdr>
          <w:jc w:val="center"/>
          <w:rPr>
            <w:rFonts w:asciiTheme="majorHAnsi" w:eastAsiaTheme="majorEastAsia" w:hAnsiTheme="majorHAnsi" w:cstheme="majorBidi"/>
            <w:sz w:val="32"/>
            <w:szCs w:val="32"/>
          </w:rPr>
        </w:pPr>
        <w:r w:rsidRPr="008D4EB8">
          <w:rPr>
            <w:rFonts w:ascii="Cambria" w:eastAsia="Times New Roman" w:hAnsi="Cambria" w:cs="Times New Roman"/>
            <w:sz w:val="20"/>
            <w:szCs w:val="20"/>
            <w:lang w:eastAsia="en-US"/>
          </w:rPr>
          <w:t>Інформаційний бюлетень з охорони праці № 4 (82), 2016 р.</w:t>
        </w:r>
      </w:p>
    </w:sdtContent>
  </w:sdt>
  <w:p w:rsidR="008D4EB8" w:rsidRDefault="008D4EB8">
    <w:pPr>
      <w:pStyle w:val="a3"/>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10"/>
  <w:displayHorizontalDrawingGridEvery w:val="2"/>
  <w:characterSpacingControl w:val="doNotCompress"/>
  <w:savePreviewPicture/>
  <w:footnotePr>
    <w:footnote w:id="0"/>
    <w:footnote w:id="1"/>
  </w:footnotePr>
  <w:endnotePr>
    <w:endnote w:id="0"/>
    <w:endnote w:id="1"/>
  </w:endnotePr>
  <w:compat>
    <w:useFELayout/>
  </w:compat>
  <w:rsids>
    <w:rsidRoot w:val="008D4EB8"/>
    <w:rsid w:val="00043410"/>
    <w:rsid w:val="0004735A"/>
    <w:rsid w:val="000F2918"/>
    <w:rsid w:val="00385286"/>
    <w:rsid w:val="00644512"/>
    <w:rsid w:val="00716FE3"/>
    <w:rsid w:val="008D4EB8"/>
    <w:rsid w:val="008F1D61"/>
    <w:rsid w:val="00955FD3"/>
    <w:rsid w:val="009D33A1"/>
    <w:rsid w:val="00A32C78"/>
    <w:rsid w:val="00AB5F9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33A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D4EB8"/>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8D4EB8"/>
  </w:style>
  <w:style w:type="paragraph" w:styleId="a5">
    <w:name w:val="footer"/>
    <w:basedOn w:val="a"/>
    <w:link w:val="a6"/>
    <w:uiPriority w:val="99"/>
    <w:unhideWhenUsed/>
    <w:rsid w:val="008D4EB8"/>
    <w:pPr>
      <w:tabs>
        <w:tab w:val="center" w:pos="4819"/>
        <w:tab w:val="right" w:pos="9639"/>
      </w:tabs>
      <w:spacing w:after="0" w:line="240" w:lineRule="auto"/>
    </w:pPr>
  </w:style>
  <w:style w:type="character" w:customStyle="1" w:styleId="a6">
    <w:name w:val="Нижний колонтитул Знак"/>
    <w:basedOn w:val="a0"/>
    <w:link w:val="a5"/>
    <w:uiPriority w:val="99"/>
    <w:rsid w:val="008D4EB8"/>
  </w:style>
  <w:style w:type="paragraph" w:styleId="a7">
    <w:name w:val="Balloon Text"/>
    <w:basedOn w:val="a"/>
    <w:link w:val="a8"/>
    <w:uiPriority w:val="99"/>
    <w:semiHidden/>
    <w:unhideWhenUsed/>
    <w:rsid w:val="008D4EB8"/>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D4EB8"/>
    <w:rPr>
      <w:rFonts w:ascii="Tahoma" w:hAnsi="Tahoma" w:cs="Tahoma"/>
      <w:sz w:val="16"/>
      <w:szCs w:val="16"/>
    </w:rPr>
  </w:style>
  <w:style w:type="paragraph" w:styleId="a9">
    <w:name w:val="List Paragraph"/>
    <w:basedOn w:val="a"/>
    <w:uiPriority w:val="99"/>
    <w:qFormat/>
    <w:rsid w:val="008D4EB8"/>
    <w:pPr>
      <w:ind w:left="720"/>
      <w:contextualSpacing/>
    </w:pPr>
    <w:rPr>
      <w:rFonts w:ascii="Calibri" w:eastAsia="Times New Roman" w:hAnsi="Calibri" w:cs="Times New Roman"/>
      <w:lang w:val="ru-RU" w:eastAsia="en-US"/>
    </w:rPr>
  </w:style>
  <w:style w:type="character" w:styleId="aa">
    <w:name w:val="Hyperlink"/>
    <w:uiPriority w:val="99"/>
    <w:rsid w:val="008D4EB8"/>
    <w:rPr>
      <w:rFonts w:cs="Times New Roman"/>
      <w:color w:val="0000FF"/>
      <w:u w:val="single"/>
    </w:rPr>
  </w:style>
  <w:style w:type="character" w:styleId="ab">
    <w:name w:val="Strong"/>
    <w:uiPriority w:val="22"/>
    <w:qFormat/>
    <w:rsid w:val="008D4EB8"/>
    <w:rPr>
      <w:rFonts w:cs="Times New Roman"/>
      <w:b/>
      <w:bCs/>
    </w:rPr>
  </w:style>
  <w:style w:type="table" w:styleId="ac">
    <w:name w:val="Table Grid"/>
    <w:basedOn w:val="a1"/>
    <w:uiPriority w:val="59"/>
    <w:rsid w:val="008D4EB8"/>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No Spacing"/>
    <w:uiPriority w:val="1"/>
    <w:qFormat/>
    <w:rsid w:val="008D4EB8"/>
    <w:pPr>
      <w:spacing w:after="0" w:line="240" w:lineRule="auto"/>
    </w:pPr>
    <w:rPr>
      <w:rFonts w:ascii="Calibri" w:eastAsia="Times New Roman" w:hAnsi="Calibri" w:cs="Times New Roman"/>
      <w:lang w:val="ru-RU"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mkh10.com.ua/"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glossaryDocument" Target="glossary/document.xml"/><Relationship Id="rId4" Type="http://schemas.openxmlformats.org/officeDocument/2006/relationships/footnotes" Target="footnote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FBBAE3B9E1FE48768F5F66D9189308E9"/>
        <w:category>
          <w:name w:val="Общие"/>
          <w:gallery w:val="placeholder"/>
        </w:category>
        <w:types>
          <w:type w:val="bbPlcHdr"/>
        </w:types>
        <w:behaviors>
          <w:behavior w:val="content"/>
        </w:behaviors>
        <w:guid w:val="{FABC106A-690E-4E2A-94B6-3F782687BE4D}"/>
      </w:docPartPr>
      <w:docPartBody>
        <w:p w:rsidR="00BE02F2" w:rsidRDefault="00061437" w:rsidP="00061437">
          <w:pPr>
            <w:pStyle w:val="FBBAE3B9E1FE48768F5F66D9189308E9"/>
          </w:pPr>
          <w:r>
            <w:rPr>
              <w:rFonts w:asciiTheme="majorHAnsi" w:eastAsiaTheme="majorEastAsia" w:hAnsiTheme="majorHAnsi" w:cstheme="majorBidi"/>
              <w:sz w:val="32"/>
              <w:szCs w:val="32"/>
              <w:lang w:val="ru-RU"/>
            </w:rPr>
            <w:t>[Введите название документа]</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061437"/>
    <w:rsid w:val="00061437"/>
    <w:rsid w:val="004E487A"/>
    <w:rsid w:val="005D620E"/>
    <w:rsid w:val="00BE02F2"/>
    <w:rsid w:val="00F253A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02F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BBAE3B9E1FE48768F5F66D9189308E9">
    <w:name w:val="FBBAE3B9E1FE48768F5F66D9189308E9"/>
    <w:rsid w:val="00061437"/>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6</Pages>
  <Words>1345</Words>
  <Characters>7667</Characters>
  <Application>Microsoft Office Word</Application>
  <DocSecurity>0</DocSecurity>
  <Lines>63</Lines>
  <Paragraphs>17</Paragraphs>
  <ScaleCrop>false</ScaleCrop>
  <HeadingPairs>
    <vt:vector size="2" baseType="variant">
      <vt:variant>
        <vt:lpstr>Название</vt:lpstr>
      </vt:variant>
      <vt:variant>
        <vt:i4>1</vt:i4>
      </vt:variant>
    </vt:vector>
  </HeadingPairs>
  <TitlesOfParts>
    <vt:vector size="1" baseType="lpstr">
      <vt:lpstr>Інформаційний бюлетень з охорони праці № 4 (82), 2016 р.</vt:lpstr>
    </vt:vector>
  </TitlesOfParts>
  <Company>Grizli777</Company>
  <LinksUpToDate>false</LinksUpToDate>
  <CharactersWithSpaces>8995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Інформаційний бюлетень з охорони праці № 4 (82), 2016 р.</dc:title>
  <dc:creator>Nataliya</dc:creator>
  <cp:lastModifiedBy>Natalia</cp:lastModifiedBy>
  <cp:revision>6</cp:revision>
  <dcterms:created xsi:type="dcterms:W3CDTF">2017-01-16T10:14:00Z</dcterms:created>
  <dcterms:modified xsi:type="dcterms:W3CDTF">2017-10-16T14:39:00Z</dcterms:modified>
</cp:coreProperties>
</file>